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4905" w14:textId="77777777" w:rsidR="00F6718A" w:rsidRPr="00F6718A" w:rsidRDefault="00F6718A" w:rsidP="00F6718A">
      <w:pPr>
        <w:spacing w:before="180" w:after="0"/>
        <w:jc w:val="center"/>
      </w:pPr>
    </w:p>
    <w:p w14:paraId="705E0F98" w14:textId="77777777" w:rsidR="008A332F" w:rsidRDefault="00F6718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3891EB2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D211F">
        <w:rPr>
          <w:rFonts w:ascii="Arial" w:hAnsi="Arial" w:cs="Arial"/>
          <w:b/>
          <w:color w:val="auto"/>
          <w:sz w:val="24"/>
          <w:szCs w:val="24"/>
        </w:rPr>
        <w:t xml:space="preserve">3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F6718A">
        <w:rPr>
          <w:rFonts w:ascii="Arial" w:hAnsi="Arial" w:cs="Arial"/>
          <w:b/>
          <w:color w:val="auto"/>
          <w:sz w:val="24"/>
          <w:szCs w:val="24"/>
        </w:rPr>
        <w:t>202</w:t>
      </w:r>
      <w:r w:rsidR="000858D8">
        <w:rPr>
          <w:rFonts w:ascii="Arial" w:hAnsi="Arial" w:cs="Arial"/>
          <w:b/>
          <w:color w:val="auto"/>
          <w:sz w:val="24"/>
          <w:szCs w:val="24"/>
        </w:rPr>
        <w:t>1</w:t>
      </w:r>
      <w:r w:rsidR="00F6718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E6B82D6" w14:textId="77777777" w:rsidR="008A332F" w:rsidRPr="002B50C0" w:rsidRDefault="008A332F" w:rsidP="00F6718A">
      <w:pPr>
        <w:spacing w:after="12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14:paraId="4E8A7EF9" w14:textId="77777777" w:rsidTr="00CF03D9">
        <w:trPr>
          <w:trHeight w:val="745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86FC00" w14:textId="77777777" w:rsidR="00CA516B" w:rsidRPr="008A332F" w:rsidRDefault="00F2008A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E3E93" w14:textId="77777777" w:rsidR="00E57B8E" w:rsidRPr="00A24608" w:rsidRDefault="00E57B8E" w:rsidP="00E5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608">
              <w:rPr>
                <w:rFonts w:ascii="Arial" w:hAnsi="Arial" w:cs="Arial"/>
                <w:sz w:val="24"/>
                <w:szCs w:val="24"/>
              </w:rPr>
              <w:t>Zapewnienie technicznych i organizacyjnych warunków</w:t>
            </w:r>
          </w:p>
          <w:p w14:paraId="2C337E8C" w14:textId="77777777" w:rsidR="00CA516B" w:rsidRPr="00A24608" w:rsidRDefault="00E57B8E" w:rsidP="00E57B8E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A24608">
              <w:rPr>
                <w:rFonts w:ascii="Arial" w:hAnsi="Arial" w:cs="Arial"/>
                <w:sz w:val="24"/>
                <w:szCs w:val="24"/>
              </w:rPr>
              <w:t>funkcjonowania Systemu Dozoru Elektronicznego SDE3</w:t>
            </w:r>
          </w:p>
        </w:tc>
      </w:tr>
      <w:tr w:rsidR="00CA516B" w:rsidRPr="002B50C0" w14:paraId="48FB2E13" w14:textId="77777777" w:rsidTr="00E57B8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36068D" w14:textId="77777777" w:rsidR="00CA516B" w:rsidRPr="008A332F" w:rsidRDefault="00CA516B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A61EDF" w14:textId="77777777" w:rsidR="00E57B8E" w:rsidRPr="00A24608" w:rsidRDefault="00E57B8E" w:rsidP="00E57B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608">
              <w:rPr>
                <w:rFonts w:ascii="Arial" w:hAnsi="Arial" w:cs="Arial"/>
                <w:sz w:val="24"/>
                <w:szCs w:val="24"/>
              </w:rPr>
              <w:t>Minister Sprawiedliwości</w:t>
            </w:r>
          </w:p>
        </w:tc>
      </w:tr>
      <w:tr w:rsidR="00CA516B" w:rsidRPr="0030196F" w14:paraId="04B3F5CE" w14:textId="77777777" w:rsidTr="00CF03D9">
        <w:trPr>
          <w:trHeight w:val="89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723594E" w14:textId="77777777" w:rsidR="00CA516B" w:rsidRPr="00725708" w:rsidRDefault="00CA516B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5ED56" w14:textId="77777777" w:rsidR="00E57B8E" w:rsidRPr="00A24608" w:rsidRDefault="00E57B8E" w:rsidP="00F671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24608">
              <w:rPr>
                <w:rFonts w:ascii="Arial" w:hAnsi="Arial" w:cs="Arial"/>
              </w:rPr>
              <w:t>Służba Więzienna</w:t>
            </w:r>
          </w:p>
          <w:p w14:paraId="140EDA94" w14:textId="77777777" w:rsidR="00E57B8E" w:rsidRPr="00A24608" w:rsidRDefault="00E57B8E" w:rsidP="00F671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24608">
              <w:rPr>
                <w:rFonts w:ascii="Arial" w:hAnsi="Arial" w:cs="Arial"/>
              </w:rPr>
              <w:t>Biuro Dozoru Elektronicznego Centralnego Zarządu Służby</w:t>
            </w:r>
          </w:p>
          <w:p w14:paraId="18E42D8B" w14:textId="77777777" w:rsidR="00CA516B" w:rsidRPr="00A24608" w:rsidRDefault="00E57B8E" w:rsidP="00F6718A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A24608">
              <w:rPr>
                <w:rFonts w:ascii="Arial" w:hAnsi="Arial" w:cs="Arial"/>
              </w:rPr>
              <w:t>Więziennej</w:t>
            </w:r>
          </w:p>
        </w:tc>
      </w:tr>
      <w:tr w:rsidR="00E57B8E" w:rsidRPr="002B50C0" w14:paraId="238D40D6" w14:textId="77777777" w:rsidTr="00E57B8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6E99E2E" w14:textId="77777777" w:rsidR="00E57B8E" w:rsidRPr="008A332F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602FB" w14:textId="77777777" w:rsidR="00E57B8E" w:rsidRPr="00A24608" w:rsidRDefault="00E57B8E" w:rsidP="00E57B8E">
            <w:pPr>
              <w:spacing w:after="0" w:line="240" w:lineRule="auto"/>
              <w:rPr>
                <w:rFonts w:ascii="Arial" w:hAnsi="Arial" w:cs="Arial"/>
                <w:i/>
                <w:color w:val="0070C0"/>
              </w:rPr>
            </w:pPr>
            <w:r w:rsidRPr="00A24608">
              <w:rPr>
                <w:rFonts w:ascii="Arial" w:hAnsi="Arial" w:cs="Arial"/>
              </w:rPr>
              <w:t>Nie dotyczy</w:t>
            </w:r>
          </w:p>
        </w:tc>
      </w:tr>
      <w:tr w:rsidR="00E57B8E" w:rsidRPr="002B50C0" w14:paraId="3E13FB80" w14:textId="77777777" w:rsidTr="00E57B8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FD098F" w14:textId="77777777" w:rsidR="00E57B8E" w:rsidRPr="008A332F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BF85" w14:textId="77777777" w:rsidR="00E57B8E" w:rsidRPr="00A24608" w:rsidRDefault="00E57B8E" w:rsidP="00E57B8E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A24608">
              <w:rPr>
                <w:rFonts w:ascii="Arial" w:hAnsi="Arial" w:cs="Arial"/>
              </w:rPr>
              <w:t>Budżet państwa - część 37 Sprawiedliwość</w:t>
            </w:r>
          </w:p>
        </w:tc>
      </w:tr>
      <w:tr w:rsidR="00E57B8E" w:rsidRPr="002B50C0" w14:paraId="2D9193AD" w14:textId="77777777" w:rsidTr="00E57B8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A44175" w14:textId="77777777" w:rsidR="00E57B8E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Całkowity koszt</w:t>
            </w:r>
          </w:p>
          <w:p w14:paraId="7B6FE4D1" w14:textId="77777777" w:rsidR="00E57B8E" w:rsidRPr="008A332F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AA126D" w14:textId="77777777" w:rsidR="00E57B8E" w:rsidRPr="00A24608" w:rsidRDefault="00E57B8E" w:rsidP="00E57B8E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A24608">
              <w:rPr>
                <w:rFonts w:ascii="Arial" w:hAnsi="Arial" w:cs="Arial"/>
              </w:rPr>
              <w:t>96 616 500,00 zł</w:t>
            </w:r>
          </w:p>
        </w:tc>
      </w:tr>
      <w:tr w:rsidR="00E57B8E" w:rsidRPr="002B50C0" w14:paraId="023F28DA" w14:textId="77777777" w:rsidTr="00E57B8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4DB108A" w14:textId="77777777" w:rsidR="0098782C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</w:t>
            </w:r>
            <w:r w:rsidR="0098782C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  <w:p w14:paraId="23165CEB" w14:textId="77777777" w:rsidR="0098782C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jektu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- wydatki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kwali</w:t>
            </w:r>
            <w:proofErr w:type="spellEnd"/>
          </w:p>
          <w:p w14:paraId="2BF77498" w14:textId="77777777" w:rsidR="00E57B8E" w:rsidRPr="008A332F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  <w:proofErr w:type="spell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0C129" w14:textId="77777777" w:rsidR="00E57B8E" w:rsidRPr="00A24608" w:rsidRDefault="00E57B8E" w:rsidP="00E57B8E">
            <w:pPr>
              <w:spacing w:after="0" w:line="240" w:lineRule="auto"/>
              <w:rPr>
                <w:rFonts w:ascii="Arial" w:hAnsi="Arial" w:cs="Arial"/>
              </w:rPr>
            </w:pPr>
            <w:r w:rsidRPr="00A24608">
              <w:rPr>
                <w:rFonts w:ascii="Arial" w:hAnsi="Arial" w:cs="Arial"/>
              </w:rPr>
              <w:t>Projekt nie jest dofinansowany z funduszy UE</w:t>
            </w:r>
          </w:p>
        </w:tc>
      </w:tr>
      <w:tr w:rsidR="00E57B8E" w:rsidRPr="002B50C0" w14:paraId="1C4D2ADB" w14:textId="77777777" w:rsidTr="00E57B8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0ED656" w14:textId="77777777" w:rsidR="00E57B8E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>kres realizacji</w:t>
            </w:r>
          </w:p>
          <w:p w14:paraId="70418259" w14:textId="77777777" w:rsidR="00E57B8E" w:rsidRPr="008A332F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3290C3" w14:textId="77777777" w:rsidR="00E57B8E" w:rsidRPr="00A24608" w:rsidRDefault="00E57B8E" w:rsidP="00E57B8E">
            <w:pPr>
              <w:spacing w:after="0"/>
              <w:rPr>
                <w:rFonts w:ascii="Arial" w:hAnsi="Arial" w:cs="Arial"/>
              </w:rPr>
            </w:pPr>
            <w:r w:rsidRPr="00A24608">
              <w:rPr>
                <w:rFonts w:ascii="Arial" w:hAnsi="Arial" w:cs="Arial"/>
              </w:rPr>
              <w:t>Data rozpoczęcia realizacji projektu: 01-05-2018</w:t>
            </w:r>
          </w:p>
          <w:p w14:paraId="5AE84934" w14:textId="77777777" w:rsidR="00E57B8E" w:rsidRPr="00A24608" w:rsidRDefault="00E57B8E" w:rsidP="00E57B8E">
            <w:pPr>
              <w:spacing w:after="0"/>
              <w:rPr>
                <w:rFonts w:ascii="Arial" w:hAnsi="Arial" w:cs="Arial"/>
                <w:color w:val="0070C0"/>
              </w:rPr>
            </w:pPr>
            <w:r w:rsidRPr="00A24608">
              <w:rPr>
                <w:rFonts w:ascii="Arial" w:hAnsi="Arial" w:cs="Arial"/>
              </w:rPr>
              <w:t>Data zakończenia realizacji projektu: 01-10-2022</w:t>
            </w:r>
          </w:p>
        </w:tc>
      </w:tr>
    </w:tbl>
    <w:p w14:paraId="5771DAAA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45DE940F" w14:textId="77777777" w:rsidR="00CF03D9" w:rsidRPr="00E26352" w:rsidRDefault="004C1D48" w:rsidP="00CF03D9">
      <w:pPr>
        <w:spacing w:before="120" w:after="120"/>
        <w:ind w:firstLine="142"/>
        <w:jc w:val="both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CF03D9" w:rsidRPr="00E26352">
        <w:rPr>
          <w:rFonts w:ascii="Arial" w:hAnsi="Arial" w:cs="Arial"/>
        </w:rPr>
        <w:t>Regulacje prawne niezbędne do wdrożenia produktów projektu są wprowadzane są w drodze następujących aktów prawnych:</w:t>
      </w:r>
    </w:p>
    <w:p w14:paraId="06E2D74C" w14:textId="77777777" w:rsidR="00CF03D9" w:rsidRPr="00E26352" w:rsidRDefault="00CF03D9" w:rsidP="00CF03D9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zmiana </w:t>
      </w:r>
      <w:r w:rsidRPr="00E26352">
        <w:rPr>
          <w:rFonts w:ascii="Arial" w:hAnsi="Arial" w:cs="Arial"/>
        </w:rPr>
        <w:t>Ustaw</w:t>
      </w:r>
      <w:r>
        <w:rPr>
          <w:rFonts w:ascii="Arial" w:hAnsi="Arial" w:cs="Arial"/>
        </w:rPr>
        <w:t>y</w:t>
      </w:r>
      <w:r w:rsidRPr="00E26352">
        <w:rPr>
          <w:rFonts w:ascii="Arial" w:hAnsi="Arial" w:cs="Arial"/>
        </w:rPr>
        <w:t xml:space="preserve"> Kodeks karny wykonawczy (Dz. U. z 1997 r., Nr 90, poz. 557, z </w:t>
      </w:r>
      <w:proofErr w:type="spellStart"/>
      <w:r w:rsidRPr="00E26352">
        <w:rPr>
          <w:rFonts w:ascii="Arial" w:hAnsi="Arial" w:cs="Arial"/>
        </w:rPr>
        <w:t>późn</w:t>
      </w:r>
      <w:proofErr w:type="spellEnd"/>
      <w:r w:rsidRPr="00E26352">
        <w:rPr>
          <w:rFonts w:ascii="Arial" w:hAnsi="Arial" w:cs="Arial"/>
        </w:rPr>
        <w:t>. zm.)</w:t>
      </w:r>
      <w:r>
        <w:rPr>
          <w:rFonts w:ascii="Arial" w:hAnsi="Arial" w:cs="Arial"/>
        </w:rPr>
        <w:t xml:space="preserve">  </w:t>
      </w:r>
      <w:r w:rsidRPr="00E263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proces zakończony</w:t>
      </w:r>
      <w:r w:rsidRPr="00A06DF8">
        <w:rPr>
          <w:rFonts w:ascii="titilliumRegular" w:hAnsi="titilliumRegular"/>
          <w:color w:val="525252"/>
          <w:sz w:val="21"/>
          <w:szCs w:val="21"/>
          <w:shd w:val="clear" w:color="auto" w:fill="FFFFFF"/>
        </w:rPr>
        <w:t xml:space="preserve"> </w:t>
      </w:r>
      <w:r>
        <w:rPr>
          <w:rFonts w:ascii="titilliumRegular" w:hAnsi="titilliumRegular"/>
          <w:color w:val="525252"/>
          <w:sz w:val="21"/>
          <w:szCs w:val="21"/>
          <w:shd w:val="clear" w:color="auto" w:fill="FFFFFF"/>
        </w:rPr>
        <w:t>(</w:t>
      </w:r>
      <w:r w:rsidRPr="003C2959">
        <w:rPr>
          <w:rFonts w:ascii="Arial" w:hAnsi="Arial" w:cs="Arial"/>
        </w:rPr>
        <w:t>Art. 15</w:t>
      </w:r>
      <w:r w:rsidRPr="00A06DF8">
        <w:rPr>
          <w:rFonts w:ascii="Arial" w:hAnsi="Arial" w:cs="Arial"/>
        </w:rPr>
        <w:t> ustawy z dnia 31 marca 2020 r. o zmianie ustawy o szczególnych rozwiązaniach związanych z zapobieganiem, przeciwdziałaniem i zwalczaniem COVID-19, innych chorób zakaźnych oraz wywołanych nimi sytuacji kryzysowych oraz niektórych innych ustaw Dz.U. 2020 poz. 568</w:t>
      </w:r>
      <w:r>
        <w:rPr>
          <w:rFonts w:ascii="Arial" w:hAnsi="Arial" w:cs="Arial"/>
        </w:rPr>
        <w:t>)</w:t>
      </w:r>
      <w:r w:rsidRPr="00E26352">
        <w:rPr>
          <w:rFonts w:ascii="Arial" w:hAnsi="Arial" w:cs="Arial"/>
        </w:rPr>
        <w:t>;</w:t>
      </w:r>
    </w:p>
    <w:p w14:paraId="476A3BE7" w14:textId="77777777" w:rsidR="00CF03D9" w:rsidRPr="00E26352" w:rsidRDefault="00CF03D9" w:rsidP="00CF03D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zmiana </w:t>
      </w:r>
      <w:r w:rsidRPr="00E26352">
        <w:rPr>
          <w:rFonts w:ascii="Arial" w:hAnsi="Arial" w:cs="Arial"/>
        </w:rPr>
        <w:t>Rozporządzeni</w:t>
      </w:r>
      <w:r>
        <w:rPr>
          <w:rFonts w:ascii="Arial" w:hAnsi="Arial" w:cs="Arial"/>
        </w:rPr>
        <w:t>a</w:t>
      </w:r>
      <w:r w:rsidRPr="00E26352">
        <w:rPr>
          <w:rFonts w:ascii="Arial" w:hAnsi="Arial" w:cs="Arial"/>
        </w:rPr>
        <w:t xml:space="preserve"> Ministra Sprawiedliwości z dnia 26maja 2015 r. w sprawie określenia szczegółowych warunków technicznych i wymagań funkcjonalnych, jakie powinny spełniać środki techniczne służące do wykonywania dozoru elektronicznego, oraz sposobu funkcjonowania systemu komunikacyjno-monitorującego (Dz. U., poz. 797) – </w:t>
      </w:r>
      <w:r>
        <w:rPr>
          <w:rFonts w:ascii="Arial" w:hAnsi="Arial" w:cs="Arial"/>
        </w:rPr>
        <w:t>proces zakończony</w:t>
      </w:r>
      <w:r w:rsidRPr="00E26352">
        <w:rPr>
          <w:rFonts w:ascii="Arial" w:hAnsi="Arial" w:cs="Arial"/>
        </w:rPr>
        <w:t>;</w:t>
      </w:r>
    </w:p>
    <w:p w14:paraId="5188D6B9" w14:textId="77777777" w:rsidR="00CF03D9" w:rsidRDefault="00CF03D9" w:rsidP="00CF03D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zmiana </w:t>
      </w:r>
      <w:r w:rsidRPr="00E26352">
        <w:rPr>
          <w:rFonts w:ascii="Arial" w:hAnsi="Arial" w:cs="Arial"/>
        </w:rPr>
        <w:t>Rozporządzeni</w:t>
      </w:r>
      <w:r>
        <w:rPr>
          <w:rFonts w:ascii="Arial" w:hAnsi="Arial" w:cs="Arial"/>
        </w:rPr>
        <w:t>a</w:t>
      </w:r>
      <w:r w:rsidRPr="00E26352">
        <w:rPr>
          <w:rFonts w:ascii="Arial" w:hAnsi="Arial" w:cs="Arial"/>
        </w:rPr>
        <w:t xml:space="preserve"> Ministra Sprawiedliwości z dnia 28</w:t>
      </w:r>
      <w:r>
        <w:rPr>
          <w:rFonts w:ascii="Arial" w:hAnsi="Arial" w:cs="Arial"/>
        </w:rPr>
        <w:t xml:space="preserve"> </w:t>
      </w:r>
      <w:r w:rsidRPr="00E26352">
        <w:rPr>
          <w:rFonts w:ascii="Arial" w:hAnsi="Arial" w:cs="Arial"/>
        </w:rPr>
        <w:t>maja 2015 r. w sprawie sposobu archiwizowania oraz sposobu i trybu usuwania danych osobowych i informacj</w:t>
      </w:r>
      <w:r>
        <w:rPr>
          <w:rFonts w:ascii="Arial" w:hAnsi="Arial" w:cs="Arial"/>
        </w:rPr>
        <w:t>i</w:t>
      </w:r>
      <w:r w:rsidRPr="00E26352">
        <w:rPr>
          <w:rFonts w:ascii="Arial" w:hAnsi="Arial" w:cs="Arial"/>
        </w:rPr>
        <w:t xml:space="preserve"> zarejestrowanych w związku z wykonywaniem dozoru elektronicznego (Dz. U., poz. 800) – </w:t>
      </w:r>
      <w:r>
        <w:rPr>
          <w:rFonts w:ascii="Arial" w:hAnsi="Arial" w:cs="Arial"/>
        </w:rPr>
        <w:t>proces zakończony</w:t>
      </w:r>
      <w:r w:rsidRPr="00E26352">
        <w:rPr>
          <w:rFonts w:ascii="Arial" w:hAnsi="Arial" w:cs="Arial"/>
        </w:rPr>
        <w:t>;</w:t>
      </w:r>
    </w:p>
    <w:p w14:paraId="09A24DD4" w14:textId="77777777" w:rsidR="00CF03D9" w:rsidRPr="002F7719" w:rsidRDefault="00CF03D9" w:rsidP="00CF03D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2F7719">
        <w:rPr>
          <w:rFonts w:ascii="Arial" w:hAnsi="Arial" w:cs="Arial"/>
        </w:rPr>
        <w:t>- zmiana Rozporządzenia Ministra Sprawiedliwości z dnia 3 czerwca 2015 r. w sprawie wysokości opłaty wyrównawczej dla nadajnika i rejestratora stacjonarnego lub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przenośnego służących do wykonywania dozoru elektronicznego (Dz. U.,</w:t>
      </w:r>
      <w:proofErr w:type="spellStart"/>
      <w:r w:rsidRPr="002F7719">
        <w:rPr>
          <w:rFonts w:ascii="Arial" w:hAnsi="Arial" w:cs="Arial"/>
        </w:rPr>
        <w:t>poz</w:t>
      </w:r>
      <w:proofErr w:type="spellEnd"/>
      <w:r w:rsidRPr="002F7719">
        <w:rPr>
          <w:rFonts w:ascii="Arial" w:hAnsi="Arial" w:cs="Arial"/>
        </w:rPr>
        <w:t>. 813) – proces zakończony,</w:t>
      </w:r>
    </w:p>
    <w:p w14:paraId="32907098" w14:textId="77777777" w:rsidR="00CF03D9" w:rsidRPr="002F7719" w:rsidRDefault="00CF03D9" w:rsidP="00CF03D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2F7719">
        <w:rPr>
          <w:rFonts w:ascii="Arial" w:hAnsi="Arial" w:cs="Arial"/>
        </w:rPr>
        <w:lastRenderedPageBreak/>
        <w:t>- zmiana Rozporządzenia Ministra Sprawiedliwości z dnia 10 października 2016 r. w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sprawie wzoru pisemnego pouczenia o przysługujących skazanemu prawach i ciążących na nim obowiązkach związanych z dozorem elektronicznym, jak również o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konsekwencjach naruszenia tych obowiązków (Dz. U., poz. 1692) – proces zakończony,</w:t>
      </w:r>
    </w:p>
    <w:p w14:paraId="6A3C41FF" w14:textId="77777777" w:rsidR="00CF03D9" w:rsidRPr="00E26352" w:rsidRDefault="00CF03D9" w:rsidP="00CF03D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F7719">
        <w:rPr>
          <w:rFonts w:ascii="Arial" w:hAnsi="Arial" w:cs="Arial"/>
        </w:rPr>
        <w:t>- zmiana Rozporządzenia Ministra Sprawiedliwości z dnia 10 października 2016 r. w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sprawie sposobu oraz szczegółowych warunków wykonywania kar, środków karnych i środków zabezpieczających w systemie dozoru elektronicznego (Dz. U.,</w:t>
      </w:r>
      <w:proofErr w:type="spellStart"/>
      <w:r w:rsidRPr="002F7719">
        <w:rPr>
          <w:rFonts w:ascii="Arial" w:hAnsi="Arial" w:cs="Arial"/>
        </w:rPr>
        <w:t>poz</w:t>
      </w:r>
      <w:proofErr w:type="spellEnd"/>
      <w:r w:rsidRPr="002F7719">
        <w:rPr>
          <w:rFonts w:ascii="Arial" w:hAnsi="Arial" w:cs="Arial"/>
        </w:rPr>
        <w:t>. 1698) – proces zakończony</w:t>
      </w:r>
      <w:r>
        <w:rPr>
          <w:rFonts w:ascii="Roboto-Regular" w:hAnsi="Roboto-Regular" w:cs="Roboto-Regular"/>
          <w:sz w:val="24"/>
          <w:szCs w:val="24"/>
        </w:rPr>
        <w:t>.</w:t>
      </w:r>
    </w:p>
    <w:p w14:paraId="24BCB81E" w14:textId="77777777" w:rsidR="003C7325" w:rsidRPr="00141A92" w:rsidRDefault="00E35401" w:rsidP="0039123A">
      <w:pPr>
        <w:pStyle w:val="Nagwek2"/>
        <w:numPr>
          <w:ilvl w:val="0"/>
          <w:numId w:val="19"/>
        </w:numPr>
        <w:spacing w:before="12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11A45BA5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6F020A0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5209022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D466BD9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66689" w:rsidRPr="002B50C0" w14:paraId="210441EA" w14:textId="77777777" w:rsidTr="00795AFA">
        <w:tc>
          <w:tcPr>
            <w:tcW w:w="2972" w:type="dxa"/>
          </w:tcPr>
          <w:p w14:paraId="695C8D80" w14:textId="77777777" w:rsidR="00B66689" w:rsidRDefault="00BF6C69" w:rsidP="00B6668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  <w:r w:rsidR="00B66689" w:rsidRPr="006F414D">
              <w:rPr>
                <w:rFonts w:ascii="Arial" w:hAnsi="Arial" w:cs="Arial"/>
              </w:rPr>
              <w:t xml:space="preserve"> %</w:t>
            </w:r>
          </w:p>
          <w:p w14:paraId="1EAD490F" w14:textId="77777777" w:rsidR="00B66689" w:rsidRPr="00141A92" w:rsidRDefault="00B66689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8D88AF4" w14:textId="77777777" w:rsidR="00B66689" w:rsidRDefault="00D374F6" w:rsidP="00C4232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950050">
              <w:rPr>
                <w:rFonts w:ascii="Arial" w:hAnsi="Arial" w:cs="Arial"/>
              </w:rPr>
              <w:t>9</w:t>
            </w:r>
            <w:r w:rsidR="00B66689" w:rsidRPr="006F414D">
              <w:rPr>
                <w:rFonts w:ascii="Arial" w:hAnsi="Arial" w:cs="Arial"/>
              </w:rPr>
              <w:t>%</w:t>
            </w:r>
          </w:p>
          <w:p w14:paraId="2657AFEC" w14:textId="77777777" w:rsidR="00B66689" w:rsidRPr="009810B2" w:rsidRDefault="00B66689" w:rsidP="004B75C9">
            <w:pPr>
              <w:spacing w:after="12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810B2">
              <w:rPr>
                <w:rFonts w:ascii="Arial" w:hAnsi="Arial" w:cs="Arial"/>
                <w:sz w:val="20"/>
                <w:szCs w:val="20"/>
              </w:rPr>
              <w:t>Projekt nie jest dofinansowany z funduszy UE</w:t>
            </w:r>
          </w:p>
        </w:tc>
        <w:tc>
          <w:tcPr>
            <w:tcW w:w="3402" w:type="dxa"/>
          </w:tcPr>
          <w:p w14:paraId="0D04BF30" w14:textId="77777777" w:rsidR="00B66689" w:rsidRPr="005B6AE2" w:rsidRDefault="00B66689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  <w:p w14:paraId="0A274EBC" w14:textId="77777777" w:rsidR="00B66689" w:rsidRPr="00141A92" w:rsidRDefault="00B66689" w:rsidP="004B75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3B6169A7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31EF5A0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75C1B950" w14:textId="77777777" w:rsidR="0039123A" w:rsidRPr="0039123A" w:rsidRDefault="0039123A" w:rsidP="0039123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39123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94" w:type="dxa"/>
        <w:tblInd w:w="-5" w:type="dxa"/>
        <w:tblLook w:val="04A0" w:firstRow="1" w:lastRow="0" w:firstColumn="1" w:lastColumn="0" w:noHBand="0" w:noVBand="1"/>
      </w:tblPr>
      <w:tblGrid>
        <w:gridCol w:w="2948"/>
        <w:gridCol w:w="1418"/>
        <w:gridCol w:w="1701"/>
        <w:gridCol w:w="1701"/>
        <w:gridCol w:w="2126"/>
      </w:tblGrid>
      <w:tr w:rsidR="0039123A" w:rsidRPr="002B50C0" w14:paraId="3ED7429D" w14:textId="77777777" w:rsidTr="004B75C9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23EF2920" w14:textId="77777777" w:rsidR="0039123A" w:rsidRPr="00141A92" w:rsidRDefault="0039123A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9097C3B" w14:textId="77777777" w:rsidR="0039123A" w:rsidRPr="00141A92" w:rsidRDefault="0039123A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BEFA179" w14:textId="77777777" w:rsidR="0039123A" w:rsidRPr="00141A92" w:rsidRDefault="0039123A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3128814" w14:textId="77777777" w:rsidR="0039123A" w:rsidRPr="00141A92" w:rsidRDefault="0039123A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8FB6179" w14:textId="77777777" w:rsidR="0039123A" w:rsidRPr="00141A92" w:rsidRDefault="0039123A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39123A" w:rsidRPr="00462C5F" w14:paraId="3A97A867" w14:textId="77777777" w:rsidTr="004B75C9">
        <w:tc>
          <w:tcPr>
            <w:tcW w:w="2948" w:type="dxa"/>
          </w:tcPr>
          <w:p w14:paraId="63234AD6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Podpisanie Umowy z Wykonawcą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AF0B9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44F1C226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04-2018</w:t>
            </w:r>
          </w:p>
        </w:tc>
        <w:tc>
          <w:tcPr>
            <w:tcW w:w="1701" w:type="dxa"/>
          </w:tcPr>
          <w:p w14:paraId="09B1F696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eastAsia="Calibri" w:hAnsi="Arial" w:cs="Arial"/>
              </w:rPr>
              <w:t>04-</w:t>
            </w:r>
            <w:r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14:paraId="0B4D969C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462C5F" w14:paraId="7A796597" w14:textId="77777777" w:rsidTr="004B75C9">
        <w:tc>
          <w:tcPr>
            <w:tcW w:w="2948" w:type="dxa"/>
          </w:tcPr>
          <w:p w14:paraId="67244711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Uruchomienie zarządzania zespołami terenowymi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7343C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762BD290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1701" w:type="dxa"/>
          </w:tcPr>
          <w:p w14:paraId="0A39C664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2126" w:type="dxa"/>
          </w:tcPr>
          <w:p w14:paraId="657CA957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462C5F" w14:paraId="34EA8ED5" w14:textId="77777777" w:rsidTr="004B75C9">
        <w:tc>
          <w:tcPr>
            <w:tcW w:w="2948" w:type="dxa"/>
          </w:tcPr>
          <w:p w14:paraId="1E3B3CC8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Dostawa, instalacja, konfiguracja i uruchomienie infrastruktury techniczno-systemowej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7FEC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0C137494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1701" w:type="dxa"/>
          </w:tcPr>
          <w:p w14:paraId="616BFE32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2126" w:type="dxa"/>
          </w:tcPr>
          <w:p w14:paraId="0703B95B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462C5F" w14:paraId="39D7FF6C" w14:textId="77777777" w:rsidTr="004B75C9">
        <w:tc>
          <w:tcPr>
            <w:tcW w:w="2948" w:type="dxa"/>
          </w:tcPr>
          <w:p w14:paraId="257652C1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Dostawa oprogramowania, licencji i wymaganych certyfikatów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173A1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1ACDC633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1701" w:type="dxa"/>
          </w:tcPr>
          <w:p w14:paraId="63395CC8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2126" w:type="dxa"/>
          </w:tcPr>
          <w:p w14:paraId="2AA93EB9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462C5F" w14:paraId="0BCA8599" w14:textId="77777777" w:rsidTr="004B75C9">
        <w:tc>
          <w:tcPr>
            <w:tcW w:w="2948" w:type="dxa"/>
          </w:tcPr>
          <w:p w14:paraId="2E6E9F43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Modernizacja i wdrożenie Aplikacji SDE24 z uwzględnieniem stworzenia Modułu Patrol, Patrol Mobile oraz Modułu Ewidencji Zgłoszeń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09CB0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17E7F37E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1701" w:type="dxa"/>
          </w:tcPr>
          <w:p w14:paraId="3874DD4D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2126" w:type="dxa"/>
          </w:tcPr>
          <w:p w14:paraId="765A931C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2B50C0" w14:paraId="7FB2BD27" w14:textId="77777777" w:rsidTr="004B75C9">
        <w:tc>
          <w:tcPr>
            <w:tcW w:w="2948" w:type="dxa"/>
          </w:tcPr>
          <w:p w14:paraId="7373EBC3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Przeprowadzenie testów i szkoleń operatorów oraz administratorów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85FC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4AA8EEFC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1701" w:type="dxa"/>
          </w:tcPr>
          <w:p w14:paraId="4DE51C9A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2126" w:type="dxa"/>
          </w:tcPr>
          <w:p w14:paraId="69871EBA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2B50C0" w14:paraId="05B2921F" w14:textId="77777777" w:rsidTr="004B75C9">
        <w:tc>
          <w:tcPr>
            <w:tcW w:w="2948" w:type="dxa"/>
          </w:tcPr>
          <w:p w14:paraId="070F7D7A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Przejęcie populacji osób objętych systemem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D71FB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4E1AA105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09-2018</w:t>
            </w:r>
          </w:p>
        </w:tc>
        <w:tc>
          <w:tcPr>
            <w:tcW w:w="1701" w:type="dxa"/>
          </w:tcPr>
          <w:p w14:paraId="6EA019F3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09-2018</w:t>
            </w:r>
          </w:p>
        </w:tc>
        <w:tc>
          <w:tcPr>
            <w:tcW w:w="2126" w:type="dxa"/>
          </w:tcPr>
          <w:p w14:paraId="0F107704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2B50C0" w14:paraId="725FC37E" w14:textId="77777777" w:rsidTr="004B75C9">
        <w:tc>
          <w:tcPr>
            <w:tcW w:w="2948" w:type="dxa"/>
          </w:tcPr>
          <w:p w14:paraId="2E9C758C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Wyposażenie zespołów w urządzenia monitorujące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3DDF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5E906ED3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09-2018</w:t>
            </w:r>
          </w:p>
        </w:tc>
        <w:tc>
          <w:tcPr>
            <w:tcW w:w="1701" w:type="dxa"/>
          </w:tcPr>
          <w:p w14:paraId="65F8742F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09-2018</w:t>
            </w:r>
          </w:p>
        </w:tc>
        <w:tc>
          <w:tcPr>
            <w:tcW w:w="2126" w:type="dxa"/>
          </w:tcPr>
          <w:p w14:paraId="078E1F9F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2B50C0" w14:paraId="13E4CA4E" w14:textId="77777777" w:rsidTr="004B75C9">
        <w:tc>
          <w:tcPr>
            <w:tcW w:w="2948" w:type="dxa"/>
          </w:tcPr>
          <w:p w14:paraId="5EDBA378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lastRenderedPageBreak/>
              <w:t>Modernizacja i wdrożenie aplikacji SDE24w nowym środowisku produkcyjnym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259C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4B7EA48B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03-2019</w:t>
            </w:r>
          </w:p>
        </w:tc>
        <w:tc>
          <w:tcPr>
            <w:tcW w:w="1701" w:type="dxa"/>
          </w:tcPr>
          <w:p w14:paraId="547B3E4A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03-2019</w:t>
            </w:r>
          </w:p>
        </w:tc>
        <w:tc>
          <w:tcPr>
            <w:tcW w:w="2126" w:type="dxa"/>
          </w:tcPr>
          <w:p w14:paraId="171175E7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2B50C0" w14:paraId="65D5936D" w14:textId="77777777" w:rsidTr="004B75C9">
        <w:tc>
          <w:tcPr>
            <w:tcW w:w="2948" w:type="dxa"/>
          </w:tcPr>
          <w:p w14:paraId="4B31CC55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Opracowanie i przekazanie dokumentacji SDE, w tym elementów polityki bezpieczeństwa dot. SDE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8A2FB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3F1169AD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03-2019</w:t>
            </w:r>
          </w:p>
        </w:tc>
        <w:tc>
          <w:tcPr>
            <w:tcW w:w="1701" w:type="dxa"/>
          </w:tcPr>
          <w:p w14:paraId="1A0FDA4E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03-2019</w:t>
            </w:r>
          </w:p>
        </w:tc>
        <w:tc>
          <w:tcPr>
            <w:tcW w:w="2126" w:type="dxa"/>
          </w:tcPr>
          <w:p w14:paraId="6D36AE9C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2B50C0" w14:paraId="35507FEC" w14:textId="77777777" w:rsidTr="004B75C9">
        <w:tc>
          <w:tcPr>
            <w:tcW w:w="2948" w:type="dxa"/>
          </w:tcPr>
          <w:p w14:paraId="4D85A712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Utrzymanie systemu –zapewniony ciągły serwis aplikacji oraz infrastruktury techniczno-systemowej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3BA7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62682E89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</w:t>
            </w:r>
            <w:r w:rsidRPr="00462C5F">
              <w:rPr>
                <w:rFonts w:ascii="Arial" w:hAnsi="Arial" w:cs="Arial"/>
              </w:rPr>
              <w:t>2022</w:t>
            </w:r>
          </w:p>
        </w:tc>
        <w:tc>
          <w:tcPr>
            <w:tcW w:w="1701" w:type="dxa"/>
          </w:tcPr>
          <w:p w14:paraId="51CE38CD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14:paraId="6F65F40D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W trakcie realizacji</w:t>
            </w:r>
          </w:p>
        </w:tc>
      </w:tr>
    </w:tbl>
    <w:p w14:paraId="6C485B78" w14:textId="77777777" w:rsidR="0039123A" w:rsidRDefault="0039123A" w:rsidP="009A0528">
      <w:pPr>
        <w:spacing w:before="240" w:after="120" w:line="360" w:lineRule="auto"/>
        <w:rPr>
          <w:rFonts w:ascii="Arial" w:hAnsi="Arial" w:cs="Arial"/>
          <w:b/>
          <w:sz w:val="20"/>
          <w:szCs w:val="20"/>
        </w:rPr>
      </w:pPr>
    </w:p>
    <w:p w14:paraId="2EEA0986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1588"/>
        <w:gridCol w:w="1701"/>
        <w:gridCol w:w="2268"/>
      </w:tblGrid>
      <w:tr w:rsidR="00586BEC" w:rsidRPr="002B50C0" w14:paraId="789708C1" w14:textId="77777777" w:rsidTr="004B75C9">
        <w:trPr>
          <w:tblHeader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37C2821" w14:textId="77777777" w:rsidR="00586BEC" w:rsidRPr="00141A92" w:rsidRDefault="00586BEC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D1C5AA6" w14:textId="77777777" w:rsidR="00586BEC" w:rsidRPr="00141A92" w:rsidRDefault="00586BEC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3CE51EB" w14:textId="77777777" w:rsidR="00586BEC" w:rsidRDefault="00586BEC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D298661" w14:textId="77777777" w:rsidR="00586BEC" w:rsidRPr="00141A92" w:rsidRDefault="00586BEC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D150132" w14:textId="77777777" w:rsidR="00586BEC" w:rsidRPr="00141A92" w:rsidRDefault="00586BEC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DB995A" w14:textId="77777777" w:rsidR="00586BEC" w:rsidRPr="00141A92" w:rsidRDefault="00586BEC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86BEC" w:rsidRPr="002B50C0" w14:paraId="6CC02F23" w14:textId="77777777" w:rsidTr="004B75C9">
        <w:tc>
          <w:tcPr>
            <w:tcW w:w="2802" w:type="dxa"/>
            <w:tcBorders>
              <w:bottom w:val="single" w:sz="4" w:space="0" w:color="auto"/>
            </w:tcBorders>
          </w:tcPr>
          <w:p w14:paraId="5537C614" w14:textId="77777777" w:rsidR="00586BEC" w:rsidRPr="007526ED" w:rsidRDefault="00586BEC" w:rsidP="004B75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 xml:space="preserve">Liczba wydanych </w:t>
            </w:r>
            <w:proofErr w:type="spellStart"/>
            <w:r w:rsidRPr="00462C5F">
              <w:rPr>
                <w:rFonts w:ascii="Arial" w:hAnsi="Arial" w:cs="Arial"/>
              </w:rPr>
              <w:t>nwych</w:t>
            </w:r>
            <w:proofErr w:type="spellEnd"/>
            <w:r w:rsidRPr="00462C5F">
              <w:rPr>
                <w:rFonts w:ascii="Arial" w:hAnsi="Arial" w:cs="Arial"/>
              </w:rPr>
              <w:t>/znowelizowanych aktów wykonawczych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7B6D1BE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456BA">
              <w:rPr>
                <w:rFonts w:ascii="Arial" w:hAnsi="Arial" w:cs="Arial"/>
              </w:rPr>
              <w:t>zt.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1B99561E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4898C8C" w14:textId="77777777" w:rsidR="00586BEC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</w:rPr>
              <w:t>10</w:t>
            </w:r>
            <w:r w:rsidRPr="000A089A">
              <w:rPr>
                <w:rFonts w:ascii="Arial" w:hAnsi="Arial" w:cs="Arial"/>
                <w:lang w:eastAsia="pl-PL"/>
              </w:rPr>
              <w:t>-20</w:t>
            </w:r>
            <w:r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BE1B3EC" w14:textId="77777777" w:rsidR="00586BEC" w:rsidRPr="005B6AE2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586BEC" w:rsidRPr="002B50C0" w14:paraId="7BC69099" w14:textId="77777777" w:rsidTr="004B75C9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23DD39B8" w14:textId="77777777" w:rsidR="00586BEC" w:rsidRPr="00462C5F" w:rsidRDefault="00586BEC" w:rsidP="004B75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Umożliwienie wydawania poleceń sprawcy przestępstw za pomocą</w:t>
            </w:r>
          </w:p>
          <w:p w14:paraId="78FBFFD0" w14:textId="77777777" w:rsidR="00586BEC" w:rsidRPr="00462C5F" w:rsidRDefault="00586BEC" w:rsidP="004B75C9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  <w:r w:rsidRPr="00462C5F">
              <w:rPr>
                <w:rFonts w:cs="Arial"/>
                <w:sz w:val="22"/>
                <w:szCs w:val="22"/>
                <w:lang w:val="pl-PL"/>
              </w:rPr>
              <w:t xml:space="preserve">systemu dozoru elektronicznego i zwiększenie kontroli </w:t>
            </w:r>
            <w:proofErr w:type="spellStart"/>
            <w:r w:rsidRPr="00462C5F">
              <w:rPr>
                <w:rFonts w:cs="Arial"/>
                <w:sz w:val="22"/>
                <w:szCs w:val="22"/>
                <w:lang w:val="pl-PL"/>
              </w:rPr>
              <w:t>zachowań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691C2B3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14:paraId="50E73BD8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1EFC02F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0A089A">
              <w:rPr>
                <w:rFonts w:ascii="Arial" w:hAnsi="Arial" w:cs="Arial"/>
              </w:rPr>
              <w:t>03</w:t>
            </w:r>
            <w:r w:rsidRPr="000A089A">
              <w:rPr>
                <w:rFonts w:ascii="Arial" w:hAnsi="Arial" w:cs="Arial"/>
                <w:lang w:eastAsia="pl-PL"/>
              </w:rPr>
              <w:t>-2019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5ACA86F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586BEC" w:rsidRPr="002B50C0" w14:paraId="51583C8F" w14:textId="77777777" w:rsidTr="004B75C9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0BA63B8A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Ilość zdarzeń raportowanych/ naruszeń (skuteczność działań po otrzymaniu uprawnień funkcjonariuszy wykonujących zadania terenowe)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346DDA6" w14:textId="77777777" w:rsidR="00586BEC" w:rsidRPr="00D456BA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14:paraId="50B1EBD7" w14:textId="77777777" w:rsidR="00586BEC" w:rsidRPr="00D456BA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B17C56" w14:textId="77777777" w:rsidR="00586BEC" w:rsidRPr="00D456BA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0A089A">
              <w:rPr>
                <w:rFonts w:ascii="Arial" w:hAnsi="Arial" w:cs="Arial"/>
              </w:rPr>
              <w:t>03</w:t>
            </w:r>
            <w:r w:rsidRPr="000A089A">
              <w:rPr>
                <w:rFonts w:ascii="Arial" w:hAnsi="Arial" w:cs="Arial"/>
                <w:lang w:eastAsia="pl-PL"/>
              </w:rPr>
              <w:t>-2019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7FBC8EF" w14:textId="77777777" w:rsidR="00586BEC" w:rsidRPr="00D456BA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</w:tr>
      <w:tr w:rsidR="00586BEC" w:rsidRPr="002B50C0" w14:paraId="7605CD48" w14:textId="77777777" w:rsidTr="004B75C9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41181B95" w14:textId="77777777" w:rsidR="00586BEC" w:rsidRPr="007526ED" w:rsidRDefault="00586BEC" w:rsidP="004B75C9">
            <w:pPr>
              <w:autoSpaceDE w:val="0"/>
              <w:autoSpaceDN w:val="0"/>
              <w:adjustRightInd w:val="0"/>
              <w:spacing w:before="120"/>
              <w:rPr>
                <w:rFonts w:cs="Arial"/>
              </w:rPr>
            </w:pPr>
            <w:r w:rsidRPr="007526ED">
              <w:rPr>
                <w:rFonts w:ascii="Arial" w:hAnsi="Arial" w:cs="Arial"/>
              </w:rPr>
              <w:t>Odsetek uchyleń postanowień o odbywaniu kary w SDE do ogólnej liczby</w:t>
            </w:r>
            <w:r>
              <w:rPr>
                <w:rFonts w:ascii="Arial" w:hAnsi="Arial" w:cs="Arial"/>
              </w:rPr>
              <w:t xml:space="preserve"> </w:t>
            </w:r>
            <w:r w:rsidRPr="007526ED">
              <w:rPr>
                <w:rFonts w:ascii="Arial" w:hAnsi="Arial" w:cs="Arial"/>
              </w:rPr>
              <w:t>wykonywanych kar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4E6F09B" w14:textId="77777777" w:rsidR="00586BEC" w:rsidRPr="007526ED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14:paraId="3AA93D1B" w14:textId="77777777" w:rsidR="00586BEC" w:rsidRPr="007526ED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99A03A3" w14:textId="77777777" w:rsidR="00586BEC" w:rsidRPr="007526ED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0A089A">
              <w:rPr>
                <w:rFonts w:ascii="Arial" w:hAnsi="Arial" w:cs="Arial"/>
              </w:rPr>
              <w:t>03</w:t>
            </w:r>
            <w:r w:rsidRPr="000A089A">
              <w:rPr>
                <w:rFonts w:ascii="Arial" w:hAnsi="Arial" w:cs="Arial"/>
                <w:lang w:eastAsia="pl-PL"/>
              </w:rPr>
              <w:t>-2019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48A3AFC" w14:textId="77777777" w:rsidR="00586BEC" w:rsidRPr="007526ED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</w:tbl>
    <w:p w14:paraId="57A1272F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7D38BD" w:rsidRPr="002B50C0" w14:paraId="401573B9" w14:textId="77777777" w:rsidTr="00586BEC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5C6922C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868B51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3F80A0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0DA64E45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6BEC" w:rsidRPr="002B50C0" w14:paraId="33C951BD" w14:textId="77777777" w:rsidTr="00586BEC">
        <w:tc>
          <w:tcPr>
            <w:tcW w:w="2797" w:type="dxa"/>
          </w:tcPr>
          <w:p w14:paraId="12056510" w14:textId="77777777" w:rsidR="00586BEC" w:rsidRPr="00141A92" w:rsidRDefault="00586BEC" w:rsidP="004B75C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53E8B">
              <w:rPr>
                <w:rFonts w:ascii="Arial" w:hAnsi="Arial" w:cs="Arial"/>
              </w:rPr>
              <w:t xml:space="preserve">Nie </w:t>
            </w:r>
            <w:r>
              <w:rPr>
                <w:rFonts w:ascii="Arial" w:hAnsi="Arial" w:cs="Arial"/>
              </w:rPr>
              <w:t>d</w:t>
            </w:r>
            <w:r w:rsidRPr="00D53E8B">
              <w:rPr>
                <w:rFonts w:ascii="Arial" w:hAnsi="Arial" w:cs="Arial"/>
              </w:rPr>
              <w:t>otyczy</w:t>
            </w:r>
          </w:p>
        </w:tc>
        <w:tc>
          <w:tcPr>
            <w:tcW w:w="1261" w:type="dxa"/>
          </w:tcPr>
          <w:p w14:paraId="7402DD04" w14:textId="77777777" w:rsidR="00586BEC" w:rsidRPr="00141A92" w:rsidRDefault="00586BE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2CE5EA3A" w14:textId="77777777" w:rsidR="00586BEC" w:rsidRPr="00141A92" w:rsidRDefault="00586BE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1" w:type="dxa"/>
          </w:tcPr>
          <w:p w14:paraId="0B576BA5" w14:textId="77777777" w:rsidR="00586BEC" w:rsidRPr="00141A92" w:rsidRDefault="00586BE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4D518D5C" w14:textId="77777777" w:rsidR="00933BEC" w:rsidRPr="002B50C0" w:rsidRDefault="00933BEC" w:rsidP="00586BEC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1"/>
        <w:gridCol w:w="1395"/>
        <w:gridCol w:w="4009"/>
      </w:tblGrid>
      <w:tr w:rsidR="00C6751B" w:rsidRPr="002B50C0" w14:paraId="62EAB9A9" w14:textId="77777777" w:rsidTr="00586BEC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4CA8EA1F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72A9017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6E67A41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52ECD66B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6BEC" w:rsidRPr="002B50C0" w14:paraId="5D516D57" w14:textId="77777777" w:rsidTr="00586BEC">
        <w:tc>
          <w:tcPr>
            <w:tcW w:w="2969" w:type="dxa"/>
          </w:tcPr>
          <w:p w14:paraId="61E16CB9" w14:textId="77777777" w:rsidR="00586BEC" w:rsidRPr="00141A92" w:rsidRDefault="00586BEC" w:rsidP="004B75C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53E8B">
              <w:rPr>
                <w:rFonts w:ascii="Arial" w:hAnsi="Arial" w:cs="Arial"/>
              </w:rPr>
              <w:t xml:space="preserve">Nie </w:t>
            </w:r>
            <w:r>
              <w:rPr>
                <w:rFonts w:ascii="Arial" w:hAnsi="Arial" w:cs="Arial"/>
              </w:rPr>
              <w:t>d</w:t>
            </w:r>
            <w:r w:rsidRPr="00D53E8B">
              <w:rPr>
                <w:rFonts w:ascii="Arial" w:hAnsi="Arial" w:cs="Arial"/>
              </w:rPr>
              <w:t>otyczy</w:t>
            </w:r>
          </w:p>
        </w:tc>
        <w:tc>
          <w:tcPr>
            <w:tcW w:w="1261" w:type="dxa"/>
          </w:tcPr>
          <w:p w14:paraId="2014D75E" w14:textId="77777777" w:rsidR="00586BEC" w:rsidRPr="00141A92" w:rsidRDefault="00586BEC" w:rsidP="004B75C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A96E2AD" w14:textId="77777777" w:rsidR="00586BEC" w:rsidRPr="00141A92" w:rsidRDefault="00586BEC" w:rsidP="004B75C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009" w:type="dxa"/>
          </w:tcPr>
          <w:p w14:paraId="6982E328" w14:textId="77777777" w:rsidR="00586BEC" w:rsidRPr="00141A92" w:rsidRDefault="00586BEC" w:rsidP="004B75C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7DC8D75" w14:textId="77777777" w:rsidR="00586BEC" w:rsidRPr="00586BEC" w:rsidRDefault="00586BEC" w:rsidP="00586BEC">
      <w:pPr>
        <w:pStyle w:val="Nagwek3"/>
        <w:spacing w:before="120" w:after="120"/>
        <w:ind w:left="425"/>
        <w:rPr>
          <w:rStyle w:val="Nagwek2Znak"/>
          <w:rFonts w:ascii="Arial" w:hAnsi="Arial" w:cs="Arial"/>
          <w:color w:val="1F4D78" w:themeColor="accent1" w:themeShade="7F"/>
          <w:sz w:val="22"/>
          <w:szCs w:val="22"/>
        </w:rPr>
      </w:pPr>
    </w:p>
    <w:p w14:paraId="032B75BC" w14:textId="77777777" w:rsidR="004C1D48" w:rsidRDefault="004C1D48" w:rsidP="00586BEC">
      <w:pPr>
        <w:pStyle w:val="Nagwek3"/>
        <w:numPr>
          <w:ilvl w:val="0"/>
          <w:numId w:val="19"/>
        </w:numPr>
        <w:spacing w:before="120" w:after="120"/>
        <w:ind w:left="425" w:hanging="425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10054" w:type="dxa"/>
        <w:tblLook w:val="04A0" w:firstRow="1" w:lastRow="0" w:firstColumn="1" w:lastColumn="0" w:noHBand="0" w:noVBand="1"/>
      </w:tblPr>
      <w:tblGrid>
        <w:gridCol w:w="3569"/>
        <w:gridCol w:w="1729"/>
        <w:gridCol w:w="1874"/>
        <w:gridCol w:w="2882"/>
      </w:tblGrid>
      <w:tr w:rsidR="000D714F" w:rsidRPr="002B50C0" w14:paraId="06892EE1" w14:textId="77777777" w:rsidTr="004B75C9">
        <w:trPr>
          <w:trHeight w:val="948"/>
          <w:tblHeader/>
        </w:trPr>
        <w:tc>
          <w:tcPr>
            <w:tcW w:w="3569" w:type="dxa"/>
            <w:shd w:val="clear" w:color="auto" w:fill="D0CECE" w:themeFill="background2" w:themeFillShade="E6"/>
            <w:vAlign w:val="center"/>
          </w:tcPr>
          <w:p w14:paraId="35505190" w14:textId="77777777" w:rsidR="000D714F" w:rsidRPr="00141A92" w:rsidRDefault="000D714F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29" w:type="dxa"/>
            <w:shd w:val="clear" w:color="auto" w:fill="D0CECE" w:themeFill="background2" w:themeFillShade="E6"/>
            <w:vAlign w:val="center"/>
          </w:tcPr>
          <w:p w14:paraId="6555D7DB" w14:textId="77777777" w:rsidR="000D714F" w:rsidRPr="00141A92" w:rsidRDefault="000D714F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74" w:type="dxa"/>
            <w:shd w:val="clear" w:color="auto" w:fill="D0CECE" w:themeFill="background2" w:themeFillShade="E6"/>
            <w:vAlign w:val="center"/>
          </w:tcPr>
          <w:p w14:paraId="2946D589" w14:textId="77777777" w:rsidR="000D714F" w:rsidRPr="00141A92" w:rsidRDefault="000D714F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82" w:type="dxa"/>
            <w:shd w:val="clear" w:color="auto" w:fill="D0CECE" w:themeFill="background2" w:themeFillShade="E6"/>
            <w:vAlign w:val="center"/>
          </w:tcPr>
          <w:p w14:paraId="1D7AAE9B" w14:textId="77777777" w:rsidR="000D714F" w:rsidRPr="00141A92" w:rsidRDefault="000D714F" w:rsidP="004B75C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0D714F" w:rsidRPr="002B50C0" w14:paraId="57566050" w14:textId="77777777" w:rsidTr="004B75C9">
        <w:trPr>
          <w:trHeight w:val="627"/>
        </w:trPr>
        <w:tc>
          <w:tcPr>
            <w:tcW w:w="3569" w:type="dxa"/>
            <w:vAlign w:val="center"/>
          </w:tcPr>
          <w:p w14:paraId="57D8148D" w14:textId="77777777" w:rsidR="000D714F" w:rsidRDefault="000D714F" w:rsidP="004B75C9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Zorganizowane Zespoły Terenowe i utworzony Ośrodek Główny</w:t>
            </w:r>
          </w:p>
        </w:tc>
        <w:tc>
          <w:tcPr>
            <w:tcW w:w="1729" w:type="dxa"/>
            <w:vAlign w:val="center"/>
          </w:tcPr>
          <w:p w14:paraId="17994283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14:paraId="6D995488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14:paraId="2E4CE769" w14:textId="77777777" w:rsidR="000D714F" w:rsidRPr="00C439A0" w:rsidRDefault="000D714F" w:rsidP="004B75C9">
            <w:pPr>
              <w:spacing w:before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18487B19" w14:textId="77777777" w:rsidTr="004B75C9">
        <w:trPr>
          <w:trHeight w:val="887"/>
        </w:trPr>
        <w:tc>
          <w:tcPr>
            <w:tcW w:w="3569" w:type="dxa"/>
            <w:vAlign w:val="center"/>
          </w:tcPr>
          <w:p w14:paraId="27B9CD9B" w14:textId="77777777" w:rsidR="000D714F" w:rsidRDefault="000D714F" w:rsidP="004B75C9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Infrastruktura techniczno-</w:t>
            </w:r>
            <w:proofErr w:type="spellStart"/>
            <w:r>
              <w:rPr>
                <w:rFonts w:ascii="Arial" w:hAnsi="Arial" w:cs="Arial"/>
                <w:color w:val="000000"/>
              </w:rPr>
              <w:t>syste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-mowa zgodna ze specyfikacją  w opisie przedmiotu zamówienia </w:t>
            </w:r>
          </w:p>
        </w:tc>
        <w:tc>
          <w:tcPr>
            <w:tcW w:w="1729" w:type="dxa"/>
            <w:vAlign w:val="center"/>
          </w:tcPr>
          <w:p w14:paraId="1E118668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14:paraId="215E081E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14:paraId="2F6A338D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41B9CF85" w14:textId="77777777" w:rsidTr="004B75C9">
        <w:trPr>
          <w:trHeight w:val="642"/>
        </w:trPr>
        <w:tc>
          <w:tcPr>
            <w:tcW w:w="3569" w:type="dxa"/>
            <w:vAlign w:val="center"/>
          </w:tcPr>
          <w:p w14:paraId="2FA71D83" w14:textId="77777777" w:rsidR="000D714F" w:rsidRDefault="000D714F" w:rsidP="004B75C9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Oprogramowanie systemowe, licencje i wymagane certyfikaty</w:t>
            </w:r>
          </w:p>
        </w:tc>
        <w:tc>
          <w:tcPr>
            <w:tcW w:w="1729" w:type="dxa"/>
            <w:vAlign w:val="center"/>
          </w:tcPr>
          <w:p w14:paraId="3924039B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14:paraId="35AB230E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14:paraId="016CB073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0A4A6CDB" w14:textId="77777777" w:rsidTr="004B75C9">
        <w:trPr>
          <w:trHeight w:val="1147"/>
        </w:trPr>
        <w:tc>
          <w:tcPr>
            <w:tcW w:w="3569" w:type="dxa"/>
            <w:vAlign w:val="center"/>
          </w:tcPr>
          <w:p w14:paraId="105AED73" w14:textId="77777777" w:rsidR="000D714F" w:rsidRDefault="000D714F" w:rsidP="004B75C9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Zmodernizowana Aplikacja SDE24 oraz wdrożone nowe moduły: Moduł Patrol, Patrol Mobile, Modułu Ewidencji Zgłoszeń</w:t>
            </w:r>
          </w:p>
        </w:tc>
        <w:tc>
          <w:tcPr>
            <w:tcW w:w="1729" w:type="dxa"/>
            <w:vAlign w:val="center"/>
          </w:tcPr>
          <w:p w14:paraId="0B540256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14:paraId="30EA6181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14:paraId="2AAB578C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2DC8E347" w14:textId="77777777" w:rsidTr="004B75C9">
        <w:trPr>
          <w:trHeight w:val="887"/>
        </w:trPr>
        <w:tc>
          <w:tcPr>
            <w:tcW w:w="3569" w:type="dxa"/>
            <w:vAlign w:val="center"/>
          </w:tcPr>
          <w:p w14:paraId="643EBC9D" w14:textId="77777777" w:rsidR="000D714F" w:rsidRDefault="000D714F" w:rsidP="004B75C9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Wykonane testy infrastruktury techniczno-systemowej oraz aplikacji SDE24</w:t>
            </w:r>
          </w:p>
        </w:tc>
        <w:tc>
          <w:tcPr>
            <w:tcW w:w="1729" w:type="dxa"/>
            <w:vAlign w:val="center"/>
          </w:tcPr>
          <w:p w14:paraId="55D6AF92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14:paraId="281A5A65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14:paraId="160A8CD1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32DACE06" w14:textId="77777777" w:rsidTr="004B75C9">
        <w:trPr>
          <w:trHeight w:val="1147"/>
        </w:trPr>
        <w:tc>
          <w:tcPr>
            <w:tcW w:w="3569" w:type="dxa"/>
            <w:vAlign w:val="center"/>
          </w:tcPr>
          <w:p w14:paraId="0EC3DADC" w14:textId="77777777" w:rsidR="000D714F" w:rsidRDefault="000D714F" w:rsidP="004B75C9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Przeszkoleni administratorzy systemu, operatorzy Centrali Monitorowania oraz funkcjonariusze i pracownicy SW - 436 osób</w:t>
            </w:r>
          </w:p>
        </w:tc>
        <w:tc>
          <w:tcPr>
            <w:tcW w:w="1729" w:type="dxa"/>
            <w:vAlign w:val="center"/>
          </w:tcPr>
          <w:p w14:paraId="0AAFE904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14:paraId="198AEFAF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14:paraId="0219CD04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10AC62A3" w14:textId="77777777" w:rsidTr="004B75C9">
        <w:trPr>
          <w:trHeight w:val="1147"/>
        </w:trPr>
        <w:tc>
          <w:tcPr>
            <w:tcW w:w="3569" w:type="dxa"/>
            <w:vAlign w:val="center"/>
          </w:tcPr>
          <w:p w14:paraId="0F1E7F2C" w14:textId="77777777" w:rsidR="000D714F" w:rsidRDefault="000D714F" w:rsidP="004B75C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Przejęcie do systemu wszystkich osób objętych dotychczasowym systemem wraz z migracją bazy danych systemu</w:t>
            </w:r>
          </w:p>
        </w:tc>
        <w:tc>
          <w:tcPr>
            <w:tcW w:w="1729" w:type="dxa"/>
            <w:vAlign w:val="center"/>
          </w:tcPr>
          <w:p w14:paraId="20016DF0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1874" w:type="dxa"/>
            <w:vAlign w:val="center"/>
          </w:tcPr>
          <w:p w14:paraId="71E35771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2882" w:type="dxa"/>
          </w:tcPr>
          <w:p w14:paraId="399E804A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5B6D09DD" w14:textId="77777777" w:rsidTr="004B75C9">
        <w:trPr>
          <w:trHeight w:val="1407"/>
        </w:trPr>
        <w:tc>
          <w:tcPr>
            <w:tcW w:w="3569" w:type="dxa"/>
            <w:vAlign w:val="center"/>
          </w:tcPr>
          <w:p w14:paraId="4050D331" w14:textId="77777777" w:rsidR="000D714F" w:rsidRDefault="000D714F" w:rsidP="004B75C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Leasing </w:t>
            </w:r>
            <w:proofErr w:type="spellStart"/>
            <w:r>
              <w:rPr>
                <w:rFonts w:ascii="Arial" w:hAnsi="Arial" w:cs="Arial"/>
              </w:rPr>
              <w:t>Urzadzeń</w:t>
            </w:r>
            <w:proofErr w:type="spellEnd"/>
            <w:r>
              <w:rPr>
                <w:rFonts w:ascii="Arial" w:hAnsi="Arial" w:cs="Arial"/>
              </w:rPr>
              <w:t xml:space="preserve"> Monitorujących w liczbie zapewniającej wymaganą pojemność systemu (RS: 7000, NM: 7000, RP: 650, NM-GPS: 650</w:t>
            </w:r>
          </w:p>
        </w:tc>
        <w:tc>
          <w:tcPr>
            <w:tcW w:w="1729" w:type="dxa"/>
            <w:vAlign w:val="center"/>
          </w:tcPr>
          <w:p w14:paraId="77C2DFAE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1874" w:type="dxa"/>
            <w:vAlign w:val="center"/>
          </w:tcPr>
          <w:p w14:paraId="0A0C1119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2882" w:type="dxa"/>
          </w:tcPr>
          <w:p w14:paraId="0BF89B5E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473790C6" w14:textId="77777777" w:rsidTr="004B75C9">
        <w:trPr>
          <w:trHeight w:val="902"/>
        </w:trPr>
        <w:tc>
          <w:tcPr>
            <w:tcW w:w="3569" w:type="dxa"/>
            <w:vAlign w:val="center"/>
          </w:tcPr>
          <w:p w14:paraId="01203D47" w14:textId="77777777" w:rsidR="000D714F" w:rsidRDefault="000D714F" w:rsidP="004B75C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Modernizacja i wdrożenie Aplikacji SDE24 w nowym środowisku produkcyjnym</w:t>
            </w:r>
          </w:p>
        </w:tc>
        <w:tc>
          <w:tcPr>
            <w:tcW w:w="1729" w:type="dxa"/>
            <w:vAlign w:val="center"/>
          </w:tcPr>
          <w:p w14:paraId="4CDB860A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1874" w:type="dxa"/>
            <w:vAlign w:val="center"/>
          </w:tcPr>
          <w:p w14:paraId="1CB1FEC9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2882" w:type="dxa"/>
          </w:tcPr>
          <w:p w14:paraId="73881918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5BE74C9F" w14:textId="77777777" w:rsidTr="004B75C9">
        <w:trPr>
          <w:trHeight w:val="382"/>
        </w:trPr>
        <w:tc>
          <w:tcPr>
            <w:tcW w:w="3569" w:type="dxa"/>
            <w:vAlign w:val="center"/>
          </w:tcPr>
          <w:p w14:paraId="39B9DADD" w14:textId="77777777" w:rsidR="000D714F" w:rsidRDefault="000D714F" w:rsidP="004B75C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Dokumentacja systemu SDE</w:t>
            </w:r>
          </w:p>
        </w:tc>
        <w:tc>
          <w:tcPr>
            <w:tcW w:w="1729" w:type="dxa"/>
            <w:vAlign w:val="center"/>
          </w:tcPr>
          <w:p w14:paraId="2A0E2F72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1874" w:type="dxa"/>
            <w:vAlign w:val="center"/>
          </w:tcPr>
          <w:p w14:paraId="7D3EF61C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2882" w:type="dxa"/>
          </w:tcPr>
          <w:p w14:paraId="73749E3C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</w:tbl>
    <w:p w14:paraId="53734E18" w14:textId="77777777" w:rsidR="00586BEC" w:rsidRDefault="00586BEC" w:rsidP="000D714F">
      <w:pPr>
        <w:spacing w:before="360" w:after="0"/>
        <w:ind w:left="426"/>
        <w:rPr>
          <w:rFonts w:ascii="Arial" w:hAnsi="Arial" w:cs="Arial"/>
          <w:b/>
          <w:sz w:val="26"/>
          <w:szCs w:val="26"/>
        </w:rPr>
      </w:pPr>
    </w:p>
    <w:p w14:paraId="0987E2DC" w14:textId="77777777" w:rsidR="001942DA" w:rsidRPr="0040422B" w:rsidRDefault="001942DA" w:rsidP="00FE1AE9">
      <w:pPr>
        <w:spacing w:after="120"/>
        <w:ind w:left="1418"/>
        <w:rPr>
          <w:rFonts w:ascii="Arial" w:hAnsi="Arial" w:cs="Arial"/>
          <w:b/>
          <w:sz w:val="24"/>
          <w:szCs w:val="24"/>
        </w:rPr>
      </w:pPr>
    </w:p>
    <w:p w14:paraId="3D16DA3A" w14:textId="77777777" w:rsidR="007C174A" w:rsidRPr="00C12C67" w:rsidRDefault="007C174A" w:rsidP="000F099C">
      <w:pPr>
        <w:pStyle w:val="Akapitzlist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b/>
          <w:sz w:val="26"/>
          <w:szCs w:val="26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  <w:r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0BEC7C6" w14:textId="77777777" w:rsidR="007C174A" w:rsidRDefault="007C174A" w:rsidP="00283AB9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80286C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2202D591" w14:textId="77777777" w:rsidR="007C174A" w:rsidRDefault="007C174A" w:rsidP="007C174A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418"/>
        <w:gridCol w:w="4252"/>
      </w:tblGrid>
      <w:tr w:rsidR="007C174A" w:rsidRPr="002B50C0" w14:paraId="6FBEA165" w14:textId="77777777" w:rsidTr="004B75C9">
        <w:trPr>
          <w:tblHeader/>
        </w:trPr>
        <w:tc>
          <w:tcPr>
            <w:tcW w:w="266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1C7DEF6" w14:textId="77777777" w:rsidR="007C174A" w:rsidRPr="00141A92" w:rsidRDefault="007C174A" w:rsidP="004B75C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C1618D" w14:textId="77777777" w:rsidR="007C174A" w:rsidRPr="00141A92" w:rsidRDefault="007C174A" w:rsidP="004B75C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4C8446D" w14:textId="77777777" w:rsidR="007C174A" w:rsidRPr="002D7ADA" w:rsidRDefault="007C174A" w:rsidP="004B75C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1F5DA26" w14:textId="77777777" w:rsidR="007C174A" w:rsidRPr="002D7ADA" w:rsidRDefault="007C174A" w:rsidP="004B75C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C174A" w:rsidRPr="00D53E8B" w14:paraId="5AA0CAB3" w14:textId="77777777" w:rsidTr="004B75C9">
        <w:trPr>
          <w:tblHeader/>
        </w:trPr>
        <w:tc>
          <w:tcPr>
            <w:tcW w:w="2665" w:type="dxa"/>
            <w:tcBorders>
              <w:bottom w:val="nil"/>
            </w:tcBorders>
          </w:tcPr>
          <w:p w14:paraId="7F42855E" w14:textId="77777777" w:rsidR="00AF370B" w:rsidRDefault="007C174A" w:rsidP="009C451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0F099C">
              <w:rPr>
                <w:rFonts w:ascii="Arial" w:hAnsi="Arial" w:cs="Arial"/>
              </w:rPr>
              <w:t>Fluktuacja kadr zespołu projektowego oraz zespołów terenowych</w:t>
            </w:r>
            <w:r w:rsidR="0089197E">
              <w:rPr>
                <w:rFonts w:ascii="Arial" w:hAnsi="Arial" w:cs="Arial"/>
              </w:rPr>
              <w:t xml:space="preserve"> w ostatniej fazie </w:t>
            </w:r>
            <w:r w:rsidR="009C4513">
              <w:rPr>
                <w:rFonts w:ascii="Arial" w:hAnsi="Arial" w:cs="Arial"/>
              </w:rPr>
              <w:t xml:space="preserve">realizacji </w:t>
            </w:r>
            <w:r w:rsidR="0089197E">
              <w:rPr>
                <w:rFonts w:ascii="Arial" w:hAnsi="Arial" w:cs="Arial"/>
              </w:rPr>
              <w:t xml:space="preserve">projektu jaką jest </w:t>
            </w:r>
            <w:r w:rsidR="0089197E" w:rsidRPr="00462C5F">
              <w:rPr>
                <w:rFonts w:ascii="Arial" w:hAnsi="Arial" w:cs="Arial"/>
              </w:rPr>
              <w:t>Utrzymani</w:t>
            </w:r>
            <w:r w:rsidR="0089197E">
              <w:rPr>
                <w:rFonts w:ascii="Arial" w:hAnsi="Arial" w:cs="Arial"/>
              </w:rPr>
              <w:t>e</w:t>
            </w:r>
            <w:r w:rsidR="0089197E" w:rsidRPr="00462C5F">
              <w:rPr>
                <w:rFonts w:ascii="Arial" w:hAnsi="Arial" w:cs="Arial"/>
              </w:rPr>
              <w:t xml:space="preserve"> systemu </w:t>
            </w:r>
            <w:r w:rsidR="0089197E">
              <w:rPr>
                <w:rFonts w:ascii="Arial" w:hAnsi="Arial" w:cs="Arial"/>
              </w:rPr>
              <w:t xml:space="preserve">do </w:t>
            </w:r>
          </w:p>
          <w:p w14:paraId="360353B8" w14:textId="77777777" w:rsidR="0089197E" w:rsidRPr="000F099C" w:rsidRDefault="0089197E" w:rsidP="00AF370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10-2022r. </w:t>
            </w:r>
          </w:p>
        </w:tc>
        <w:tc>
          <w:tcPr>
            <w:tcW w:w="1417" w:type="dxa"/>
            <w:tcBorders>
              <w:bottom w:val="nil"/>
            </w:tcBorders>
          </w:tcPr>
          <w:p w14:paraId="38AF9B54" w14:textId="77777777" w:rsidR="007C174A" w:rsidRPr="000F099C" w:rsidRDefault="007C174A" w:rsidP="004B75C9">
            <w:pPr>
              <w:spacing w:before="120"/>
              <w:rPr>
                <w:rFonts w:ascii="Arial" w:hAnsi="Arial" w:cs="Arial"/>
              </w:rPr>
            </w:pPr>
            <w:r w:rsidRPr="000F099C">
              <w:rPr>
                <w:rFonts w:ascii="Arial" w:hAnsi="Arial" w:cs="Arial"/>
              </w:rPr>
              <w:t>Mała</w:t>
            </w:r>
          </w:p>
        </w:tc>
        <w:tc>
          <w:tcPr>
            <w:tcW w:w="1418" w:type="dxa"/>
            <w:tcBorders>
              <w:bottom w:val="nil"/>
            </w:tcBorders>
          </w:tcPr>
          <w:p w14:paraId="43E6A50E" w14:textId="77777777" w:rsidR="007C174A" w:rsidRPr="000F099C" w:rsidRDefault="007C174A" w:rsidP="004B75C9">
            <w:pPr>
              <w:spacing w:before="120"/>
              <w:rPr>
                <w:rFonts w:ascii="Arial" w:eastAsia="Times New Roman" w:hAnsi="Arial" w:cs="Arial"/>
                <w:lang w:eastAsia="pl-PL"/>
              </w:rPr>
            </w:pPr>
            <w:r w:rsidRPr="000F09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4252" w:type="dxa"/>
            <w:tcBorders>
              <w:bottom w:val="nil"/>
            </w:tcBorders>
          </w:tcPr>
          <w:p w14:paraId="0256E521" w14:textId="77777777" w:rsidR="001F5DDF" w:rsidRPr="000F099C" w:rsidRDefault="001F5DDF" w:rsidP="007B2378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bieżącym okresie sprawozdawczym ryzyko fluktuacji kadr </w:t>
            </w:r>
            <w:proofErr w:type="spellStart"/>
            <w:r>
              <w:rPr>
                <w:rFonts w:ascii="Arial" w:hAnsi="Arial" w:cs="Arial"/>
              </w:rPr>
              <w:t>zdeaktualizowało</w:t>
            </w:r>
            <w:proofErr w:type="spellEnd"/>
            <w:r>
              <w:rPr>
                <w:rFonts w:ascii="Arial" w:hAnsi="Arial" w:cs="Arial"/>
              </w:rPr>
              <w:t xml:space="preserve"> się.</w:t>
            </w:r>
          </w:p>
        </w:tc>
      </w:tr>
      <w:tr w:rsidR="007C174A" w:rsidRPr="00D53E8B" w14:paraId="50B31D08" w14:textId="77777777" w:rsidTr="004B75C9">
        <w:trPr>
          <w:tblHeader/>
        </w:trPr>
        <w:tc>
          <w:tcPr>
            <w:tcW w:w="2665" w:type="dxa"/>
            <w:tcBorders>
              <w:top w:val="nil"/>
              <w:bottom w:val="nil"/>
            </w:tcBorders>
          </w:tcPr>
          <w:p w14:paraId="658D1935" w14:textId="77777777" w:rsidR="009F083E" w:rsidRDefault="007C174A" w:rsidP="004B75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0F099C">
              <w:rPr>
                <w:rFonts w:ascii="Arial" w:hAnsi="Arial" w:cs="Arial"/>
              </w:rPr>
              <w:t xml:space="preserve">Źle funkcjonujący proces odbioru produktów i </w:t>
            </w:r>
            <w:proofErr w:type="spellStart"/>
            <w:r w:rsidRPr="000F099C">
              <w:rPr>
                <w:rFonts w:ascii="Arial" w:hAnsi="Arial" w:cs="Arial"/>
              </w:rPr>
              <w:t>podproduktów</w:t>
            </w:r>
            <w:proofErr w:type="spellEnd"/>
            <w:r w:rsidR="009C4513">
              <w:rPr>
                <w:rFonts w:ascii="Arial" w:hAnsi="Arial" w:cs="Arial"/>
              </w:rPr>
              <w:t xml:space="preserve"> w ostatniej fazie realizacji projektu jaką jest </w:t>
            </w:r>
            <w:r w:rsidR="009C4513" w:rsidRPr="00462C5F">
              <w:rPr>
                <w:rFonts w:ascii="Arial" w:hAnsi="Arial" w:cs="Arial"/>
              </w:rPr>
              <w:t>Utrzymani</w:t>
            </w:r>
            <w:r w:rsidR="009C4513">
              <w:rPr>
                <w:rFonts w:ascii="Arial" w:hAnsi="Arial" w:cs="Arial"/>
              </w:rPr>
              <w:t>e</w:t>
            </w:r>
            <w:r w:rsidR="009C4513" w:rsidRPr="00462C5F">
              <w:rPr>
                <w:rFonts w:ascii="Arial" w:hAnsi="Arial" w:cs="Arial"/>
              </w:rPr>
              <w:t xml:space="preserve"> systemu </w:t>
            </w:r>
            <w:r w:rsidR="009C4513">
              <w:rPr>
                <w:rFonts w:ascii="Arial" w:hAnsi="Arial" w:cs="Arial"/>
              </w:rPr>
              <w:t>do</w:t>
            </w:r>
          </w:p>
          <w:p w14:paraId="710CF179" w14:textId="77777777" w:rsidR="007C174A" w:rsidRPr="000F099C" w:rsidRDefault="009C4513" w:rsidP="009F08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10-2022r.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898AC64" w14:textId="77777777" w:rsidR="007C174A" w:rsidRPr="000F099C" w:rsidRDefault="007C174A" w:rsidP="004B75C9">
            <w:pPr>
              <w:spacing w:before="120"/>
              <w:rPr>
                <w:rFonts w:ascii="Arial" w:hAnsi="Arial" w:cs="Arial"/>
              </w:rPr>
            </w:pPr>
            <w:r w:rsidRPr="000F099C">
              <w:rPr>
                <w:rFonts w:ascii="Arial" w:hAnsi="Arial" w:cs="Arial"/>
              </w:rPr>
              <w:t>Mała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41A2E81" w14:textId="77777777" w:rsidR="007C174A" w:rsidRPr="000F099C" w:rsidRDefault="007C174A" w:rsidP="004B75C9">
            <w:pPr>
              <w:spacing w:before="120"/>
              <w:rPr>
                <w:rFonts w:ascii="Arial" w:eastAsia="Times New Roman" w:hAnsi="Arial" w:cs="Arial"/>
                <w:lang w:eastAsia="pl-PL"/>
              </w:rPr>
            </w:pPr>
            <w:r w:rsidRPr="000F09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14:paraId="6B76CADA" w14:textId="77777777" w:rsidR="009F083E" w:rsidRDefault="009F083E" w:rsidP="006F414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5474F7" w:rsidRPr="000F099C">
              <w:rPr>
                <w:rFonts w:ascii="Arial" w:hAnsi="Arial" w:cs="Arial"/>
              </w:rPr>
              <w:t>Ryzyko odnosi się  do zadań modyfikacji rozwiązań projektowych</w:t>
            </w:r>
            <w:r w:rsidR="0018611A" w:rsidRPr="000F099C">
              <w:rPr>
                <w:rFonts w:ascii="Arial" w:hAnsi="Arial" w:cs="Arial"/>
              </w:rPr>
              <w:t xml:space="preserve"> </w:t>
            </w:r>
            <w:r w:rsidR="00312239">
              <w:rPr>
                <w:rFonts w:ascii="Arial" w:hAnsi="Arial" w:cs="Arial"/>
              </w:rPr>
              <w:t>przez Wykonawcę w ramach 6000 roboczogodzin objętych</w:t>
            </w:r>
            <w:r w:rsidR="00880BC7">
              <w:rPr>
                <w:rFonts w:ascii="Arial" w:hAnsi="Arial" w:cs="Arial"/>
              </w:rPr>
              <w:t xml:space="preserve"> </w:t>
            </w:r>
            <w:r w:rsidR="00312239">
              <w:rPr>
                <w:rFonts w:ascii="Arial" w:hAnsi="Arial" w:cs="Arial"/>
              </w:rPr>
              <w:t>Umow</w:t>
            </w:r>
            <w:r w:rsidR="00880BC7">
              <w:rPr>
                <w:rFonts w:ascii="Arial" w:hAnsi="Arial" w:cs="Arial"/>
              </w:rPr>
              <w:t>ą bez ponoszenia dodatkowych kosztów przez Zamawiającego</w:t>
            </w:r>
            <w:r w:rsidR="00675E36" w:rsidRPr="000F099C">
              <w:rPr>
                <w:rFonts w:ascii="Arial" w:hAnsi="Arial" w:cs="Arial"/>
              </w:rPr>
              <w:t>.</w:t>
            </w:r>
            <w:r w:rsidR="005474F7" w:rsidRPr="000F099C">
              <w:rPr>
                <w:rFonts w:ascii="Arial" w:hAnsi="Arial" w:cs="Arial"/>
              </w:rPr>
              <w:t xml:space="preserve"> </w:t>
            </w:r>
            <w:r w:rsidR="00880BC7">
              <w:rPr>
                <w:rFonts w:ascii="Arial" w:hAnsi="Arial" w:cs="Arial"/>
              </w:rPr>
              <w:t>Należy p</w:t>
            </w:r>
            <w:r w:rsidR="005474F7" w:rsidRPr="000F099C">
              <w:rPr>
                <w:rFonts w:ascii="Arial" w:hAnsi="Arial" w:cs="Arial"/>
              </w:rPr>
              <w:t>rzeprowadz</w:t>
            </w:r>
            <w:r w:rsidR="006F414D">
              <w:rPr>
                <w:rFonts w:ascii="Arial" w:hAnsi="Arial" w:cs="Arial"/>
              </w:rPr>
              <w:t>a</w:t>
            </w:r>
            <w:r w:rsidR="00880BC7">
              <w:rPr>
                <w:rFonts w:ascii="Arial" w:hAnsi="Arial" w:cs="Arial"/>
              </w:rPr>
              <w:t>ć</w:t>
            </w:r>
            <w:r w:rsidR="00FE1AE9" w:rsidRPr="000F099C">
              <w:rPr>
                <w:rFonts w:ascii="Arial" w:hAnsi="Arial" w:cs="Arial"/>
              </w:rPr>
              <w:t xml:space="preserve"> </w:t>
            </w:r>
            <w:r w:rsidR="00880BC7">
              <w:rPr>
                <w:rFonts w:ascii="Arial" w:hAnsi="Arial" w:cs="Arial"/>
              </w:rPr>
              <w:t xml:space="preserve">i kontynuować </w:t>
            </w:r>
            <w:r w:rsidR="005474F7" w:rsidRPr="000F099C">
              <w:rPr>
                <w:rFonts w:ascii="Arial" w:hAnsi="Arial" w:cs="Arial"/>
              </w:rPr>
              <w:t>spotka</w:t>
            </w:r>
            <w:r w:rsidR="0018611A" w:rsidRPr="000F099C">
              <w:rPr>
                <w:rFonts w:ascii="Arial" w:hAnsi="Arial" w:cs="Arial"/>
              </w:rPr>
              <w:t>nia</w:t>
            </w:r>
            <w:r w:rsidR="005474F7" w:rsidRPr="000F099C">
              <w:rPr>
                <w:rFonts w:ascii="Arial" w:hAnsi="Arial" w:cs="Arial"/>
              </w:rPr>
              <w:t xml:space="preserve"> Administratorów systemu z przedstawicielami projektantów i programistów Wykonawcy</w:t>
            </w:r>
            <w:r w:rsidR="007F2140">
              <w:rPr>
                <w:rFonts w:ascii="Arial" w:hAnsi="Arial" w:cs="Arial"/>
              </w:rPr>
              <w:t xml:space="preserve"> w celu sprawnej realizacji ww. zadań</w:t>
            </w:r>
          </w:p>
          <w:p w14:paraId="4750EBAE" w14:textId="77777777" w:rsidR="009F083E" w:rsidRDefault="009F083E" w:rsidP="007F21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Skrócenie czasu </w:t>
            </w:r>
            <w:r w:rsidR="00312239">
              <w:rPr>
                <w:rFonts w:ascii="Arial" w:hAnsi="Arial" w:cs="Arial"/>
              </w:rPr>
              <w:t xml:space="preserve">opracowania wymagań, </w:t>
            </w:r>
            <w:r>
              <w:rPr>
                <w:rFonts w:ascii="Arial" w:hAnsi="Arial" w:cs="Arial"/>
              </w:rPr>
              <w:t>testowania</w:t>
            </w:r>
            <w:r w:rsidR="0031223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odb</w:t>
            </w:r>
            <w:r w:rsidR="00312239">
              <w:rPr>
                <w:rFonts w:ascii="Arial" w:hAnsi="Arial" w:cs="Arial"/>
              </w:rPr>
              <w:t>ioru i wdrażania zmienionych/nowych rozwiązań.</w:t>
            </w:r>
          </w:p>
          <w:p w14:paraId="066E4E00" w14:textId="77777777" w:rsidR="005474F7" w:rsidRPr="000F099C" w:rsidRDefault="009F083E" w:rsidP="007F21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="005474F7" w:rsidRPr="000F099C">
              <w:rPr>
                <w:rFonts w:ascii="Arial" w:hAnsi="Arial" w:cs="Arial"/>
              </w:rPr>
              <w:t xml:space="preserve">Brak zmian </w:t>
            </w:r>
            <w:r w:rsidR="00163D73" w:rsidRPr="000F099C">
              <w:rPr>
                <w:rFonts w:ascii="Arial" w:hAnsi="Arial" w:cs="Arial"/>
              </w:rPr>
              <w:t xml:space="preserve">w zakresie tego ryzyka </w:t>
            </w:r>
            <w:r w:rsidR="005474F7" w:rsidRPr="000F099C">
              <w:rPr>
                <w:rFonts w:ascii="Arial" w:hAnsi="Arial" w:cs="Arial"/>
              </w:rPr>
              <w:t>w odniesieniu do poprzedniego okresu sprawozdawczego.</w:t>
            </w:r>
          </w:p>
        </w:tc>
      </w:tr>
      <w:tr w:rsidR="007C174A" w:rsidRPr="00D53E8B" w14:paraId="7B0C1597" w14:textId="77777777" w:rsidTr="004B75C9">
        <w:trPr>
          <w:tblHeader/>
        </w:trPr>
        <w:tc>
          <w:tcPr>
            <w:tcW w:w="2665" w:type="dxa"/>
            <w:tcBorders>
              <w:top w:val="nil"/>
              <w:bottom w:val="nil"/>
            </w:tcBorders>
          </w:tcPr>
          <w:p w14:paraId="026D9D3E" w14:textId="77777777" w:rsidR="007C174A" w:rsidRPr="000F099C" w:rsidRDefault="007C174A" w:rsidP="004B75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0F099C">
              <w:rPr>
                <w:rFonts w:ascii="Arial" w:hAnsi="Arial" w:cs="Arial"/>
              </w:rPr>
              <w:t>Zła współpraca i brak koordynacji prac członków konsorcjum Wykonawcy</w:t>
            </w:r>
            <w:r w:rsidR="009C4513">
              <w:rPr>
                <w:rFonts w:ascii="Arial" w:hAnsi="Arial" w:cs="Arial"/>
              </w:rPr>
              <w:t xml:space="preserve"> w ostatniej fazie realizacji projektu jaką jest </w:t>
            </w:r>
            <w:r w:rsidR="009C4513" w:rsidRPr="00462C5F">
              <w:rPr>
                <w:rFonts w:ascii="Arial" w:hAnsi="Arial" w:cs="Arial"/>
              </w:rPr>
              <w:t>Utrzymani</w:t>
            </w:r>
            <w:r w:rsidR="009C4513">
              <w:rPr>
                <w:rFonts w:ascii="Arial" w:hAnsi="Arial" w:cs="Arial"/>
              </w:rPr>
              <w:t>e</w:t>
            </w:r>
            <w:r w:rsidR="009C4513" w:rsidRPr="00462C5F">
              <w:rPr>
                <w:rFonts w:ascii="Arial" w:hAnsi="Arial" w:cs="Arial"/>
              </w:rPr>
              <w:t xml:space="preserve"> systemu </w:t>
            </w:r>
            <w:r w:rsidR="009C4513">
              <w:rPr>
                <w:rFonts w:ascii="Arial" w:hAnsi="Arial" w:cs="Arial"/>
              </w:rPr>
              <w:t>do 10-2022r.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2360520" w14:textId="77777777" w:rsidR="007C174A" w:rsidRPr="000F099C" w:rsidRDefault="007C174A" w:rsidP="004B75C9">
            <w:pPr>
              <w:spacing w:before="120"/>
              <w:rPr>
                <w:rFonts w:ascii="Arial" w:hAnsi="Arial" w:cs="Arial"/>
              </w:rPr>
            </w:pPr>
            <w:r w:rsidRPr="000F099C">
              <w:rPr>
                <w:rFonts w:ascii="Arial" w:hAnsi="Arial" w:cs="Arial"/>
              </w:rPr>
              <w:t>Duża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D6F7FE9" w14:textId="77777777" w:rsidR="007C174A" w:rsidRPr="000F099C" w:rsidRDefault="007C174A" w:rsidP="004B75C9">
            <w:pPr>
              <w:spacing w:before="120"/>
              <w:rPr>
                <w:rFonts w:ascii="Arial" w:eastAsia="Times New Roman" w:hAnsi="Arial" w:cs="Arial"/>
                <w:lang w:eastAsia="pl-PL"/>
              </w:rPr>
            </w:pPr>
            <w:r w:rsidRPr="000F099C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14:paraId="298ACB9D" w14:textId="77777777" w:rsidR="009F083E" w:rsidRDefault="007F2140" w:rsidP="000F099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1.Umowę realizuje Konsorcjum czterech firm. </w:t>
            </w:r>
            <w:r w:rsidR="005474F7" w:rsidRPr="000F099C">
              <w:rPr>
                <w:rFonts w:ascii="Arial" w:hAnsi="Arial" w:cs="Arial"/>
              </w:rPr>
              <w:t xml:space="preserve">Brak właściwej współpracy konsorcjantów może utrudniać lub uniemożliwić wykonania umowy. </w:t>
            </w:r>
            <w:r>
              <w:rPr>
                <w:rFonts w:ascii="Arial" w:hAnsi="Arial" w:cs="Arial"/>
              </w:rPr>
              <w:t>Należy p</w:t>
            </w:r>
            <w:r w:rsidR="005474F7" w:rsidRPr="000F099C">
              <w:rPr>
                <w:rFonts w:ascii="Arial" w:hAnsi="Arial" w:cs="Arial"/>
              </w:rPr>
              <w:t xml:space="preserve">rzeprowadzać spotkania przedstawicieli użytkownika i dostawcy w Komitecie Sterującym projektu z </w:t>
            </w:r>
            <w:r w:rsidR="004B75C9" w:rsidRPr="000F099C">
              <w:rPr>
                <w:rFonts w:ascii="Arial" w:hAnsi="Arial" w:cs="Arial"/>
              </w:rPr>
              <w:t xml:space="preserve">Liderem konsorcjum lub w miarę potrzeb z </w:t>
            </w:r>
            <w:r w:rsidR="005474F7" w:rsidRPr="000F099C">
              <w:rPr>
                <w:rFonts w:ascii="Arial" w:hAnsi="Arial" w:cs="Arial"/>
              </w:rPr>
              <w:t xml:space="preserve">kierownictwem firm konsorcjantów. </w:t>
            </w:r>
          </w:p>
          <w:p w14:paraId="4CB201D4" w14:textId="77777777" w:rsidR="007F2140" w:rsidRDefault="007F2140" w:rsidP="00AE60C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AE60C3">
              <w:rPr>
                <w:rFonts w:ascii="Arial" w:hAnsi="Arial" w:cs="Arial"/>
              </w:rPr>
              <w:t>Zapobieganie/unikanie kwestii spornych mogących negatywnie wpływać na realizację/funkcjonowanie systemu</w:t>
            </w:r>
          </w:p>
          <w:p w14:paraId="63FCF9E8" w14:textId="77777777" w:rsidR="005474F7" w:rsidRPr="000F099C" w:rsidRDefault="009F083E" w:rsidP="00AE60C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="005474F7" w:rsidRPr="000F099C">
              <w:rPr>
                <w:rFonts w:ascii="Arial" w:hAnsi="Arial" w:cs="Arial"/>
              </w:rPr>
              <w:t xml:space="preserve">Brak zmian </w:t>
            </w:r>
            <w:r w:rsidR="000F37FF" w:rsidRPr="000F099C">
              <w:rPr>
                <w:rFonts w:ascii="Arial" w:hAnsi="Arial" w:cs="Arial"/>
              </w:rPr>
              <w:t xml:space="preserve">w zakresie tego ryzyka </w:t>
            </w:r>
            <w:r w:rsidR="005474F7" w:rsidRPr="000F099C">
              <w:rPr>
                <w:rFonts w:ascii="Arial" w:hAnsi="Arial" w:cs="Arial"/>
              </w:rPr>
              <w:t>w odniesieniu do poprzedniego okresu sprawozdawczego.</w:t>
            </w:r>
          </w:p>
        </w:tc>
      </w:tr>
      <w:tr w:rsidR="007C174A" w:rsidRPr="00186136" w14:paraId="7A24A13C" w14:textId="77777777" w:rsidTr="000F7325">
        <w:trPr>
          <w:trHeight w:val="2051"/>
          <w:tblHeader/>
        </w:trPr>
        <w:tc>
          <w:tcPr>
            <w:tcW w:w="2665" w:type="dxa"/>
            <w:tcBorders>
              <w:top w:val="nil"/>
              <w:bottom w:val="single" w:sz="4" w:space="0" w:color="auto"/>
            </w:tcBorders>
          </w:tcPr>
          <w:p w14:paraId="19A539AB" w14:textId="77777777" w:rsidR="00AF370B" w:rsidRDefault="007C174A" w:rsidP="004B75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0F099C">
              <w:rPr>
                <w:rFonts w:ascii="Arial" w:eastAsia="Calibri" w:hAnsi="Arial" w:cs="Arial"/>
              </w:rPr>
              <w:lastRenderedPageBreak/>
              <w:t>Utrudnienia realizacji zadań przez funkcjonariuszy i pracowników SW w związku z wystąpieniem stanu epidemii wywołanego zakażeniami wirusem SARS-CoV-2</w:t>
            </w:r>
            <w:r w:rsidR="009C4513">
              <w:rPr>
                <w:rFonts w:ascii="Arial" w:eastAsia="Calibri" w:hAnsi="Arial" w:cs="Arial"/>
              </w:rPr>
              <w:t xml:space="preserve"> </w:t>
            </w:r>
            <w:r w:rsidR="009C4513">
              <w:rPr>
                <w:rFonts w:ascii="Arial" w:hAnsi="Arial" w:cs="Arial"/>
              </w:rPr>
              <w:t xml:space="preserve">w ostatniej fazie </w:t>
            </w:r>
            <w:r w:rsidR="009F083E">
              <w:rPr>
                <w:rFonts w:ascii="Arial" w:hAnsi="Arial" w:cs="Arial"/>
              </w:rPr>
              <w:t xml:space="preserve">realizacji </w:t>
            </w:r>
            <w:r w:rsidR="009C4513">
              <w:rPr>
                <w:rFonts w:ascii="Arial" w:hAnsi="Arial" w:cs="Arial"/>
              </w:rPr>
              <w:t xml:space="preserve">projektu jaką jest </w:t>
            </w:r>
            <w:r w:rsidR="009C4513" w:rsidRPr="00462C5F">
              <w:rPr>
                <w:rFonts w:ascii="Arial" w:hAnsi="Arial" w:cs="Arial"/>
              </w:rPr>
              <w:t>Utrzymani</w:t>
            </w:r>
            <w:r w:rsidR="009C4513">
              <w:rPr>
                <w:rFonts w:ascii="Arial" w:hAnsi="Arial" w:cs="Arial"/>
              </w:rPr>
              <w:t>e</w:t>
            </w:r>
            <w:r w:rsidR="009C4513" w:rsidRPr="00462C5F">
              <w:rPr>
                <w:rFonts w:ascii="Arial" w:hAnsi="Arial" w:cs="Arial"/>
              </w:rPr>
              <w:t xml:space="preserve"> systemu </w:t>
            </w:r>
            <w:r w:rsidR="009C4513">
              <w:rPr>
                <w:rFonts w:ascii="Arial" w:hAnsi="Arial" w:cs="Arial"/>
              </w:rPr>
              <w:t xml:space="preserve">do </w:t>
            </w:r>
          </w:p>
          <w:p w14:paraId="72A219AD" w14:textId="77777777" w:rsidR="007C174A" w:rsidRPr="000F099C" w:rsidRDefault="009C4513" w:rsidP="00AF370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10-2022r.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4FC009C4" w14:textId="77777777" w:rsidR="007C174A" w:rsidRPr="000F099C" w:rsidRDefault="007C174A" w:rsidP="004B75C9">
            <w:pPr>
              <w:spacing w:before="120"/>
              <w:rPr>
                <w:rFonts w:ascii="Arial" w:hAnsi="Arial" w:cs="Arial"/>
              </w:rPr>
            </w:pPr>
            <w:r w:rsidRPr="000F099C">
              <w:rPr>
                <w:rFonts w:ascii="Arial" w:eastAsia="Calibri" w:hAnsi="Arial" w:cs="Arial"/>
              </w:rPr>
              <w:t xml:space="preserve">Średnia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543913A" w14:textId="77777777" w:rsidR="007C174A" w:rsidRPr="000F099C" w:rsidRDefault="007C174A" w:rsidP="004B75C9">
            <w:pPr>
              <w:spacing w:before="120"/>
              <w:rPr>
                <w:rFonts w:ascii="Arial" w:eastAsia="Times New Roman" w:hAnsi="Arial" w:cs="Arial"/>
                <w:lang w:eastAsia="pl-PL"/>
              </w:rPr>
            </w:pPr>
            <w:r w:rsidRPr="000F099C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14:paraId="5C271C8F" w14:textId="77777777" w:rsidR="008529DA" w:rsidRDefault="001F536A" w:rsidP="00C167D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C167D0">
              <w:rPr>
                <w:rFonts w:ascii="Arial" w:hAnsi="Arial" w:cs="Arial"/>
              </w:rPr>
              <w:t>Ryzyko</w:t>
            </w:r>
            <w:r w:rsidR="009167EF" w:rsidRPr="009167EF">
              <w:rPr>
                <w:rFonts w:ascii="Arial" w:hAnsi="Arial" w:cs="Arial"/>
              </w:rPr>
              <w:t xml:space="preserve"> </w:t>
            </w:r>
            <w:r w:rsidR="009167EF">
              <w:rPr>
                <w:rFonts w:ascii="Arial" w:hAnsi="Arial" w:cs="Arial"/>
              </w:rPr>
              <w:t>związan</w:t>
            </w:r>
            <w:r w:rsidR="00C167D0">
              <w:rPr>
                <w:rFonts w:ascii="Arial" w:hAnsi="Arial" w:cs="Arial"/>
              </w:rPr>
              <w:t>e jest</w:t>
            </w:r>
            <w:r w:rsidR="009167EF">
              <w:rPr>
                <w:rFonts w:ascii="Arial" w:hAnsi="Arial" w:cs="Arial"/>
              </w:rPr>
              <w:t xml:space="preserve"> z </w:t>
            </w:r>
            <w:proofErr w:type="spellStart"/>
            <w:r w:rsidR="009167EF">
              <w:rPr>
                <w:rFonts w:ascii="Arial" w:hAnsi="Arial" w:cs="Arial"/>
              </w:rPr>
              <w:t>mozliwością</w:t>
            </w:r>
            <w:proofErr w:type="spellEnd"/>
            <w:r w:rsidR="009167EF">
              <w:rPr>
                <w:rFonts w:ascii="Arial" w:hAnsi="Arial" w:cs="Arial"/>
              </w:rPr>
              <w:t xml:space="preserve"> wyst</w:t>
            </w:r>
            <w:r>
              <w:rPr>
                <w:rFonts w:ascii="Arial" w:hAnsi="Arial" w:cs="Arial"/>
              </w:rPr>
              <w:t>ą</w:t>
            </w:r>
            <w:r w:rsidR="009167EF">
              <w:rPr>
                <w:rFonts w:ascii="Arial" w:hAnsi="Arial" w:cs="Arial"/>
              </w:rPr>
              <w:t>pienia tzw. 4 fali zakażeń</w:t>
            </w:r>
            <w:r w:rsidR="00C167D0">
              <w:rPr>
                <w:rFonts w:ascii="Arial" w:hAnsi="Arial" w:cs="Arial"/>
              </w:rPr>
              <w:t xml:space="preserve"> i dotyczy  głównie</w:t>
            </w:r>
            <w:r w:rsidR="009167EF">
              <w:rPr>
                <w:rFonts w:ascii="Arial" w:hAnsi="Arial" w:cs="Arial"/>
              </w:rPr>
              <w:t xml:space="preserve"> utrudni</w:t>
            </w:r>
            <w:r w:rsidR="00C167D0">
              <w:rPr>
                <w:rFonts w:ascii="Arial" w:hAnsi="Arial" w:cs="Arial"/>
              </w:rPr>
              <w:t>eń</w:t>
            </w:r>
            <w:r w:rsidR="009167EF">
              <w:rPr>
                <w:rFonts w:ascii="Arial" w:hAnsi="Arial" w:cs="Arial"/>
              </w:rPr>
              <w:t xml:space="preserve"> </w:t>
            </w:r>
            <w:r w:rsidR="00C167D0">
              <w:rPr>
                <w:rFonts w:ascii="Arial" w:hAnsi="Arial" w:cs="Arial"/>
              </w:rPr>
              <w:t xml:space="preserve">w </w:t>
            </w:r>
            <w:r w:rsidR="009167EF">
              <w:rPr>
                <w:rFonts w:ascii="Arial" w:hAnsi="Arial" w:cs="Arial"/>
              </w:rPr>
              <w:t>realizacj</w:t>
            </w:r>
            <w:r w:rsidR="00C167D0">
              <w:rPr>
                <w:rFonts w:ascii="Arial" w:hAnsi="Arial" w:cs="Arial"/>
              </w:rPr>
              <w:t>i</w:t>
            </w:r>
            <w:r w:rsidR="009167EF">
              <w:rPr>
                <w:rFonts w:ascii="Arial" w:hAnsi="Arial" w:cs="Arial"/>
              </w:rPr>
              <w:t xml:space="preserve"> zadań </w:t>
            </w:r>
            <w:r w:rsidR="00C167D0">
              <w:rPr>
                <w:rFonts w:ascii="Arial" w:hAnsi="Arial" w:cs="Arial"/>
              </w:rPr>
              <w:t xml:space="preserve">przez funkcjonariuszy </w:t>
            </w:r>
            <w:r w:rsidR="009167EF">
              <w:rPr>
                <w:rFonts w:ascii="Arial" w:hAnsi="Arial" w:cs="Arial"/>
              </w:rPr>
              <w:t>Zespołów Terenowych</w:t>
            </w:r>
            <w:r>
              <w:rPr>
                <w:rFonts w:ascii="Arial" w:hAnsi="Arial" w:cs="Arial"/>
              </w:rPr>
              <w:t>, gdyż odbywają się one</w:t>
            </w:r>
            <w:r w:rsidR="009167EF">
              <w:rPr>
                <w:rFonts w:ascii="Arial" w:hAnsi="Arial" w:cs="Arial"/>
              </w:rPr>
              <w:t xml:space="preserve"> warunkach bezpośredniego kontaktu </w:t>
            </w:r>
            <w:r w:rsidR="00C167D0">
              <w:rPr>
                <w:rFonts w:ascii="Arial" w:hAnsi="Arial" w:cs="Arial"/>
              </w:rPr>
              <w:t xml:space="preserve">z osobami objętymi systemem SDE. </w:t>
            </w:r>
            <w:r>
              <w:rPr>
                <w:rFonts w:ascii="Arial" w:hAnsi="Arial" w:cs="Arial"/>
              </w:rPr>
              <w:t>Natomiast</w:t>
            </w:r>
            <w:r w:rsidR="00C167D0">
              <w:rPr>
                <w:rFonts w:ascii="Arial" w:hAnsi="Arial" w:cs="Arial"/>
              </w:rPr>
              <w:t xml:space="preserve"> Central</w:t>
            </w:r>
            <w:r>
              <w:rPr>
                <w:rFonts w:ascii="Arial" w:hAnsi="Arial" w:cs="Arial"/>
              </w:rPr>
              <w:t>a</w:t>
            </w:r>
            <w:r w:rsidR="00C167D0">
              <w:rPr>
                <w:rFonts w:ascii="Arial" w:hAnsi="Arial" w:cs="Arial"/>
              </w:rPr>
              <w:t xml:space="preserve"> Monitorowania </w:t>
            </w:r>
            <w:r>
              <w:rPr>
                <w:rFonts w:ascii="Arial" w:hAnsi="Arial" w:cs="Arial"/>
              </w:rPr>
              <w:t>i</w:t>
            </w:r>
            <w:r w:rsidR="00C167D0">
              <w:rPr>
                <w:rFonts w:ascii="Arial" w:hAnsi="Arial" w:cs="Arial"/>
              </w:rPr>
              <w:t xml:space="preserve"> Ośrod</w:t>
            </w:r>
            <w:r>
              <w:rPr>
                <w:rFonts w:ascii="Arial" w:hAnsi="Arial" w:cs="Arial"/>
              </w:rPr>
              <w:t>e</w:t>
            </w:r>
            <w:r w:rsidR="00C167D0">
              <w:rPr>
                <w:rFonts w:ascii="Arial" w:hAnsi="Arial" w:cs="Arial"/>
              </w:rPr>
              <w:t>k Główn</w:t>
            </w:r>
            <w:r>
              <w:rPr>
                <w:rFonts w:ascii="Arial" w:hAnsi="Arial" w:cs="Arial"/>
              </w:rPr>
              <w:t>y powróciły do pracy stacjonarnej.</w:t>
            </w:r>
          </w:p>
          <w:p w14:paraId="637F8685" w14:textId="77777777" w:rsidR="001F536A" w:rsidRDefault="001F536A" w:rsidP="00C167D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Skonfigurowan</w:t>
            </w:r>
            <w:r w:rsidR="004873C7">
              <w:rPr>
                <w:rFonts w:ascii="Arial" w:hAnsi="Arial" w:cs="Arial"/>
              </w:rPr>
              <w:t>y i przygotowany</w:t>
            </w:r>
            <w:r>
              <w:rPr>
                <w:rFonts w:ascii="Arial" w:hAnsi="Arial" w:cs="Arial"/>
              </w:rPr>
              <w:t xml:space="preserve"> sys</w:t>
            </w:r>
            <w:r w:rsidR="007B2378">
              <w:rPr>
                <w:rFonts w:ascii="Arial" w:hAnsi="Arial" w:cs="Arial"/>
              </w:rPr>
              <w:t>tem łą</w:t>
            </w:r>
            <w:r>
              <w:rPr>
                <w:rFonts w:ascii="Arial" w:hAnsi="Arial" w:cs="Arial"/>
              </w:rPr>
              <w:t>czności i stanowiska</w:t>
            </w:r>
            <w:r w:rsidR="004873C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na potrzeby pracy zdalnej </w:t>
            </w:r>
            <w:r w:rsidR="004873C7">
              <w:rPr>
                <w:rFonts w:ascii="Arial" w:hAnsi="Arial" w:cs="Arial"/>
              </w:rPr>
              <w:t xml:space="preserve">umożliwią szybkie i </w:t>
            </w:r>
            <w:r>
              <w:rPr>
                <w:rFonts w:ascii="Arial" w:hAnsi="Arial" w:cs="Arial"/>
              </w:rPr>
              <w:t>płynn</w:t>
            </w:r>
            <w:r w:rsidR="004873C7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przejści</w:t>
            </w:r>
            <w:r w:rsidR="004873C7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</w:t>
            </w:r>
            <w:r w:rsidR="004873C7">
              <w:rPr>
                <w:rFonts w:ascii="Arial" w:hAnsi="Arial" w:cs="Arial"/>
              </w:rPr>
              <w:t xml:space="preserve">z </w:t>
            </w:r>
            <w:r w:rsidR="00324DA4">
              <w:rPr>
                <w:rFonts w:ascii="Arial" w:hAnsi="Arial" w:cs="Arial"/>
              </w:rPr>
              <w:t>pracy</w:t>
            </w:r>
            <w:r w:rsidR="004873C7">
              <w:rPr>
                <w:rFonts w:ascii="Arial" w:hAnsi="Arial" w:cs="Arial"/>
              </w:rPr>
              <w:t xml:space="preserve"> stacjonarne</w:t>
            </w:r>
            <w:r w:rsidR="00324DA4">
              <w:rPr>
                <w:rFonts w:ascii="Arial" w:hAnsi="Arial" w:cs="Arial"/>
              </w:rPr>
              <w:t>j</w:t>
            </w:r>
            <w:r w:rsidR="004873C7">
              <w:rPr>
                <w:rFonts w:ascii="Arial" w:hAnsi="Arial" w:cs="Arial"/>
              </w:rPr>
              <w:t xml:space="preserve"> na prac</w:t>
            </w:r>
            <w:r w:rsidR="00324DA4">
              <w:rPr>
                <w:rFonts w:ascii="Arial" w:hAnsi="Arial" w:cs="Arial"/>
              </w:rPr>
              <w:t>ę</w:t>
            </w:r>
            <w:r w:rsidR="004873C7">
              <w:rPr>
                <w:rFonts w:ascii="Arial" w:hAnsi="Arial" w:cs="Arial"/>
              </w:rPr>
              <w:t xml:space="preserve"> zdaln</w:t>
            </w:r>
            <w:r w:rsidR="00324DA4">
              <w:rPr>
                <w:rFonts w:ascii="Arial" w:hAnsi="Arial" w:cs="Arial"/>
              </w:rPr>
              <w:t xml:space="preserve">ą </w:t>
            </w:r>
            <w:r w:rsidR="004873C7">
              <w:rPr>
                <w:rFonts w:ascii="Arial" w:hAnsi="Arial" w:cs="Arial"/>
              </w:rPr>
              <w:t>Centrali</w:t>
            </w:r>
            <w:r w:rsidR="00324DA4">
              <w:rPr>
                <w:rFonts w:ascii="Arial" w:hAnsi="Arial" w:cs="Arial"/>
              </w:rPr>
              <w:t xml:space="preserve"> Monitorowania</w:t>
            </w:r>
            <w:r w:rsidR="004873C7">
              <w:rPr>
                <w:rFonts w:ascii="Arial" w:hAnsi="Arial" w:cs="Arial"/>
              </w:rPr>
              <w:t xml:space="preserve"> i Ośrodk</w:t>
            </w:r>
            <w:r w:rsidR="007B2378">
              <w:rPr>
                <w:rFonts w:ascii="Arial" w:hAnsi="Arial" w:cs="Arial"/>
              </w:rPr>
              <w:t>a</w:t>
            </w:r>
            <w:r w:rsidR="00324DA4">
              <w:rPr>
                <w:rFonts w:ascii="Arial" w:hAnsi="Arial" w:cs="Arial"/>
              </w:rPr>
              <w:t xml:space="preserve"> Główn</w:t>
            </w:r>
            <w:r w:rsidR="007B2378">
              <w:rPr>
                <w:rFonts w:ascii="Arial" w:hAnsi="Arial" w:cs="Arial"/>
              </w:rPr>
              <w:t>ego w przypadku wystąpienia takiej konieczności.</w:t>
            </w:r>
          </w:p>
          <w:p w14:paraId="2E587DB9" w14:textId="77777777" w:rsidR="004873C7" w:rsidRDefault="004873C7" w:rsidP="00C167D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Pr="004873C7">
              <w:rPr>
                <w:rFonts w:ascii="Arial" w:hAnsi="Arial" w:cs="Arial"/>
              </w:rPr>
              <w:t xml:space="preserve"> Brak zmian w zakresie tego ryzyka w odniesieniu do poprzedniego okresu sprawozdawczego.</w:t>
            </w:r>
          </w:p>
          <w:p w14:paraId="13DC0125" w14:textId="77777777" w:rsidR="00C167D0" w:rsidRPr="000F099C" w:rsidRDefault="00C167D0" w:rsidP="00C167D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6A4A6EDC" w14:textId="77777777" w:rsidR="00283AB9" w:rsidRDefault="00283AB9" w:rsidP="007C174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48BD5B3" w14:textId="77777777" w:rsidR="007B2378" w:rsidRDefault="007B2378" w:rsidP="007C174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391FD75" w14:textId="77777777" w:rsidR="007C174A" w:rsidRDefault="007C174A" w:rsidP="007C174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52B54BA4" w14:textId="77777777" w:rsidR="007B2378" w:rsidRDefault="007B2378" w:rsidP="007C174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418"/>
        <w:gridCol w:w="4280"/>
      </w:tblGrid>
      <w:tr w:rsidR="007C174A" w:rsidRPr="00AC2C43" w14:paraId="41F06119" w14:textId="77777777" w:rsidTr="004B75C9">
        <w:trPr>
          <w:trHeight w:val="724"/>
        </w:trPr>
        <w:tc>
          <w:tcPr>
            <w:tcW w:w="26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23C020" w14:textId="77777777" w:rsidR="007C174A" w:rsidRPr="00AC2C43" w:rsidRDefault="007C174A" w:rsidP="004B75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2C4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E5488" w14:textId="77777777" w:rsidR="007C174A" w:rsidRPr="00AC2C43" w:rsidRDefault="007C174A" w:rsidP="004B75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2C43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D4DB521" w14:textId="77777777" w:rsidR="007C174A" w:rsidRPr="00AC2C43" w:rsidRDefault="007C174A" w:rsidP="004B75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2C4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A9705" w14:textId="77777777" w:rsidR="007C174A" w:rsidRPr="00AC2C43" w:rsidRDefault="007C174A" w:rsidP="004B75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2C4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C174A" w:rsidRPr="00ED652E" w14:paraId="20911DF5" w14:textId="77777777" w:rsidTr="004B75C9">
        <w:trPr>
          <w:trHeight w:val="724"/>
        </w:trPr>
        <w:tc>
          <w:tcPr>
            <w:tcW w:w="2665" w:type="dxa"/>
            <w:tcBorders>
              <w:bottom w:val="nil"/>
            </w:tcBorders>
            <w:shd w:val="clear" w:color="auto" w:fill="auto"/>
          </w:tcPr>
          <w:p w14:paraId="3DC9E475" w14:textId="77777777" w:rsidR="007C174A" w:rsidRPr="004B4B81" w:rsidRDefault="007C174A" w:rsidP="009F56A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 w:rsidRPr="004B4B81">
              <w:rPr>
                <w:rFonts w:ascii="Arial" w:hAnsi="Arial" w:cs="Arial"/>
              </w:rPr>
              <w:t>Zmiany Ustawy o SDE istotnie zmieniające funkcjonowanie systemu - modernizacja i rozbudowa systemu SDE3.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FFFFFF"/>
          </w:tcPr>
          <w:p w14:paraId="054E3752" w14:textId="77777777" w:rsidR="007C174A" w:rsidRPr="004B4B81" w:rsidRDefault="007C174A" w:rsidP="009F56AE">
            <w:pPr>
              <w:spacing w:before="120" w:after="120" w:line="240" w:lineRule="auto"/>
              <w:rPr>
                <w:rFonts w:ascii="Arial" w:hAnsi="Arial" w:cs="Arial"/>
                <w:lang w:eastAsia="pl-PL"/>
              </w:rPr>
            </w:pPr>
            <w:r w:rsidRPr="004B4B81">
              <w:rPr>
                <w:rFonts w:ascii="Arial" w:hAnsi="Arial" w:cs="Arial"/>
              </w:rPr>
              <w:t xml:space="preserve">Duża 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</w:tcPr>
          <w:p w14:paraId="24ACFDF6" w14:textId="77777777" w:rsidR="007C174A" w:rsidRPr="004B4B81" w:rsidRDefault="007C174A" w:rsidP="009F56AE">
            <w:pPr>
              <w:spacing w:before="120" w:after="120" w:line="240" w:lineRule="auto"/>
              <w:rPr>
                <w:rFonts w:ascii="Arial" w:hAnsi="Arial" w:cs="Arial"/>
                <w:lang w:eastAsia="pl-PL"/>
              </w:rPr>
            </w:pPr>
            <w:r w:rsidRPr="004B4B81">
              <w:rPr>
                <w:rFonts w:ascii="Arial" w:hAnsi="Arial" w:cs="Arial"/>
              </w:rPr>
              <w:t>Wysokie</w:t>
            </w:r>
          </w:p>
        </w:tc>
        <w:tc>
          <w:tcPr>
            <w:tcW w:w="4280" w:type="dxa"/>
            <w:tcBorders>
              <w:bottom w:val="nil"/>
            </w:tcBorders>
            <w:shd w:val="clear" w:color="auto" w:fill="FFFFFF"/>
          </w:tcPr>
          <w:p w14:paraId="1B97908C" w14:textId="77777777" w:rsidR="007C174A" w:rsidRPr="007B2378" w:rsidRDefault="00871EC7" w:rsidP="00484729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</w:pPr>
            <w:r w:rsidRPr="007B2378">
              <w:rPr>
                <w:rFonts w:ascii="Arial" w:hAnsi="Arial" w:cs="Arial"/>
              </w:rPr>
              <w:t xml:space="preserve">Ryzyko zostało </w:t>
            </w:r>
            <w:proofErr w:type="spellStart"/>
            <w:r w:rsidRPr="007B2378">
              <w:rPr>
                <w:rFonts w:ascii="Arial" w:hAnsi="Arial" w:cs="Arial"/>
              </w:rPr>
              <w:t>zdeaktualizowane</w:t>
            </w:r>
            <w:proofErr w:type="spellEnd"/>
            <w:r w:rsidRPr="007B2378">
              <w:rPr>
                <w:rFonts w:ascii="Arial" w:hAnsi="Arial" w:cs="Arial"/>
              </w:rPr>
              <w:t>.</w:t>
            </w:r>
          </w:p>
        </w:tc>
      </w:tr>
      <w:tr w:rsidR="007C174A" w:rsidRPr="001B6667" w14:paraId="79AB4707" w14:textId="77777777" w:rsidTr="004B75C9">
        <w:trPr>
          <w:trHeight w:val="724"/>
        </w:trPr>
        <w:tc>
          <w:tcPr>
            <w:tcW w:w="2665" w:type="dxa"/>
            <w:tcBorders>
              <w:top w:val="nil"/>
              <w:bottom w:val="nil"/>
            </w:tcBorders>
            <w:shd w:val="clear" w:color="auto" w:fill="auto"/>
          </w:tcPr>
          <w:p w14:paraId="7A370456" w14:textId="77777777" w:rsidR="007C174A" w:rsidRPr="004B4B81" w:rsidRDefault="007C174A" w:rsidP="004B75C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color w:val="0070C0"/>
                <w:lang w:eastAsia="pl-PL"/>
              </w:rPr>
            </w:pPr>
            <w:r w:rsidRPr="004B4B81">
              <w:rPr>
                <w:rFonts w:ascii="Arial" w:hAnsi="Arial" w:cs="Arial"/>
              </w:rPr>
              <w:t>Błędne funkcjonowanie urządzeń monitorujących zwłaszcza w scenariuszu zakazu zbliżania się do osoby i do obiektu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</w:tcPr>
          <w:p w14:paraId="2BAE4A42" w14:textId="77777777" w:rsidR="007C174A" w:rsidRPr="004B4B81" w:rsidRDefault="007C174A" w:rsidP="004B75C9">
            <w:pPr>
              <w:spacing w:before="120" w:after="0" w:line="240" w:lineRule="auto"/>
              <w:rPr>
                <w:rFonts w:ascii="Arial" w:hAnsi="Arial" w:cs="Arial"/>
                <w:lang w:eastAsia="pl-PL"/>
              </w:rPr>
            </w:pPr>
            <w:r w:rsidRPr="004B4B81">
              <w:rPr>
                <w:rFonts w:ascii="Arial" w:hAnsi="Arial" w:cs="Arial"/>
              </w:rPr>
              <w:t xml:space="preserve">Duża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14:paraId="586398EC" w14:textId="77777777" w:rsidR="007C174A" w:rsidRPr="004B4B81" w:rsidRDefault="007C174A" w:rsidP="004B75C9">
            <w:pPr>
              <w:spacing w:before="120" w:after="0" w:line="240" w:lineRule="auto"/>
              <w:rPr>
                <w:rFonts w:ascii="Arial" w:hAnsi="Arial" w:cs="Arial"/>
                <w:lang w:eastAsia="pl-PL"/>
              </w:rPr>
            </w:pPr>
            <w:r w:rsidRPr="004B4B81">
              <w:rPr>
                <w:rFonts w:ascii="Arial" w:hAnsi="Arial" w:cs="Arial"/>
              </w:rPr>
              <w:t>Średnie</w:t>
            </w:r>
          </w:p>
        </w:tc>
        <w:tc>
          <w:tcPr>
            <w:tcW w:w="4280" w:type="dxa"/>
            <w:tcBorders>
              <w:top w:val="nil"/>
              <w:bottom w:val="nil"/>
            </w:tcBorders>
            <w:shd w:val="clear" w:color="auto" w:fill="FFFFFF"/>
          </w:tcPr>
          <w:p w14:paraId="7FEE727E" w14:textId="77777777" w:rsidR="007C174A" w:rsidRPr="004B4B81" w:rsidRDefault="00C57F39" w:rsidP="00C57F3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C57F39">
              <w:rPr>
                <w:rFonts w:ascii="Arial" w:hAnsi="Arial" w:cs="Arial"/>
              </w:rPr>
              <w:t xml:space="preserve">Bezbłędne funkcjonowanie urządzeń jest krytyczne ze względu na funkcje SDE. Starannie przetestować działanie </w:t>
            </w:r>
            <w:r w:rsidR="003F5B6A">
              <w:rPr>
                <w:rFonts w:ascii="Arial" w:hAnsi="Arial" w:cs="Arial"/>
              </w:rPr>
              <w:t xml:space="preserve">dostarczanych/wymienianych </w:t>
            </w:r>
            <w:r w:rsidRPr="00C57F39">
              <w:rPr>
                <w:rFonts w:ascii="Arial" w:hAnsi="Arial" w:cs="Arial"/>
              </w:rPr>
              <w:t>urządzeń monitorujących i systemu. Brak zmian w odniesieniu do poprzedniego okresu sprawozdawczego</w:t>
            </w:r>
            <w:r w:rsidR="005E457D" w:rsidRPr="004B4B81">
              <w:rPr>
                <w:rFonts w:ascii="Arial" w:hAnsi="Arial" w:cs="Arial"/>
              </w:rPr>
              <w:t>.</w:t>
            </w:r>
          </w:p>
        </w:tc>
      </w:tr>
      <w:tr w:rsidR="007C174A" w:rsidRPr="001B6667" w14:paraId="4A38CB45" w14:textId="77777777" w:rsidTr="004B75C9">
        <w:trPr>
          <w:trHeight w:val="724"/>
        </w:trPr>
        <w:tc>
          <w:tcPr>
            <w:tcW w:w="2665" w:type="dxa"/>
            <w:tcBorders>
              <w:top w:val="nil"/>
              <w:bottom w:val="nil"/>
            </w:tcBorders>
            <w:shd w:val="clear" w:color="auto" w:fill="auto"/>
          </w:tcPr>
          <w:p w14:paraId="3AD0D01A" w14:textId="77777777" w:rsidR="007C174A" w:rsidRPr="004B4B81" w:rsidRDefault="007C174A" w:rsidP="004B75C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4B4B81">
              <w:rPr>
                <w:rFonts w:ascii="Arial" w:hAnsi="Arial" w:cs="Arial"/>
              </w:rPr>
              <w:t>Nieprecyzyjna lokalizacja skazanego przez urządzenia monitorujące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</w:tcPr>
          <w:p w14:paraId="77CC5952" w14:textId="77777777" w:rsidR="007C174A" w:rsidRPr="004B4B81" w:rsidRDefault="007C174A" w:rsidP="004B75C9">
            <w:pPr>
              <w:spacing w:before="120" w:after="0" w:line="240" w:lineRule="auto"/>
              <w:rPr>
                <w:rFonts w:ascii="Arial" w:hAnsi="Arial" w:cs="Arial"/>
              </w:rPr>
            </w:pPr>
            <w:r w:rsidRPr="004B4B81">
              <w:rPr>
                <w:rFonts w:ascii="Arial" w:hAnsi="Arial" w:cs="Arial"/>
              </w:rPr>
              <w:t xml:space="preserve">Duża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14:paraId="758BA3DC" w14:textId="77777777" w:rsidR="007C174A" w:rsidRPr="004B4B81" w:rsidRDefault="007C174A" w:rsidP="004B75C9">
            <w:pPr>
              <w:spacing w:before="120" w:after="0" w:line="240" w:lineRule="auto"/>
              <w:rPr>
                <w:rFonts w:ascii="Arial" w:hAnsi="Arial" w:cs="Arial"/>
              </w:rPr>
            </w:pPr>
            <w:r w:rsidRPr="004B4B81">
              <w:rPr>
                <w:rFonts w:ascii="Arial" w:hAnsi="Arial" w:cs="Arial"/>
              </w:rPr>
              <w:t>Średnie</w:t>
            </w:r>
          </w:p>
        </w:tc>
        <w:tc>
          <w:tcPr>
            <w:tcW w:w="4280" w:type="dxa"/>
            <w:tcBorders>
              <w:top w:val="nil"/>
              <w:bottom w:val="nil"/>
            </w:tcBorders>
            <w:shd w:val="clear" w:color="auto" w:fill="FFFFFF"/>
          </w:tcPr>
          <w:p w14:paraId="091A1F8B" w14:textId="77777777" w:rsidR="007C174A" w:rsidRPr="004B4B81" w:rsidRDefault="00C57F39" w:rsidP="004B75C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C57F39">
              <w:rPr>
                <w:rFonts w:ascii="Arial" w:hAnsi="Arial" w:cs="Arial"/>
              </w:rPr>
              <w:t xml:space="preserve">Błędy w lokalizacji monitorowanego skazanego, zwłaszcza w stosunku do zdefiniowanych stref aresztu domowego i stref obiektu i osoby chronionej jest krytyczne ze względu na funkcje SDE. Starannie przetestować działania </w:t>
            </w:r>
            <w:r w:rsidR="003F5B6A">
              <w:rPr>
                <w:rFonts w:ascii="Arial" w:hAnsi="Arial" w:cs="Arial"/>
              </w:rPr>
              <w:t xml:space="preserve">dostarczanych/wymienianych </w:t>
            </w:r>
            <w:r w:rsidRPr="00C57F39">
              <w:rPr>
                <w:rFonts w:ascii="Arial" w:hAnsi="Arial" w:cs="Arial"/>
              </w:rPr>
              <w:t xml:space="preserve">urządzeń monitorujących w wymaganych scenariuszach oraz cały system SDE. Brak zmian w </w:t>
            </w:r>
            <w:r w:rsidRPr="00C57F39">
              <w:rPr>
                <w:rFonts w:ascii="Arial" w:hAnsi="Arial" w:cs="Arial"/>
              </w:rPr>
              <w:lastRenderedPageBreak/>
              <w:t>odniesieniu do poprzedniego okresu sprawozdawczego</w:t>
            </w:r>
            <w:r>
              <w:rPr>
                <w:rFonts w:ascii="Arial" w:hAnsi="Arial" w:cs="Arial"/>
              </w:rPr>
              <w:t>.</w:t>
            </w:r>
          </w:p>
        </w:tc>
      </w:tr>
      <w:tr w:rsidR="007C174A" w:rsidRPr="001B6667" w14:paraId="071C2F0B" w14:textId="77777777" w:rsidTr="009F56AE">
        <w:trPr>
          <w:trHeight w:val="724"/>
        </w:trPr>
        <w:tc>
          <w:tcPr>
            <w:tcW w:w="2665" w:type="dxa"/>
            <w:tcBorders>
              <w:top w:val="nil"/>
              <w:bottom w:val="nil"/>
            </w:tcBorders>
            <w:shd w:val="clear" w:color="auto" w:fill="auto"/>
          </w:tcPr>
          <w:p w14:paraId="7FDB039C" w14:textId="77777777" w:rsidR="007C174A" w:rsidRPr="004B4B81" w:rsidRDefault="007C174A" w:rsidP="004B75C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4B4B81">
              <w:rPr>
                <w:rFonts w:ascii="Arial" w:hAnsi="Arial" w:cs="Arial"/>
              </w:rPr>
              <w:lastRenderedPageBreak/>
              <w:t xml:space="preserve">Brak wydajności systemu przy równoległej pracy wielu użytkowników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</w:tcPr>
          <w:p w14:paraId="102666F2" w14:textId="77777777" w:rsidR="007C174A" w:rsidRPr="004B4B81" w:rsidRDefault="007C174A" w:rsidP="004B75C9">
            <w:pPr>
              <w:spacing w:before="120" w:after="0" w:line="240" w:lineRule="auto"/>
              <w:rPr>
                <w:rFonts w:ascii="Arial" w:hAnsi="Arial" w:cs="Arial"/>
              </w:rPr>
            </w:pPr>
            <w:r w:rsidRPr="004B4B81">
              <w:rPr>
                <w:rFonts w:ascii="Arial" w:hAnsi="Arial" w:cs="Arial"/>
              </w:rPr>
              <w:t>Średnia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14:paraId="2C47FB5A" w14:textId="77777777" w:rsidR="007C174A" w:rsidRPr="004B4B81" w:rsidRDefault="007C174A" w:rsidP="004B75C9">
            <w:pPr>
              <w:spacing w:before="120" w:after="0" w:line="240" w:lineRule="auto"/>
              <w:rPr>
                <w:rFonts w:ascii="Arial" w:hAnsi="Arial" w:cs="Arial"/>
              </w:rPr>
            </w:pPr>
            <w:r w:rsidRPr="004B4B81">
              <w:rPr>
                <w:rFonts w:ascii="Arial" w:hAnsi="Arial" w:cs="Arial"/>
              </w:rPr>
              <w:t>Średnie</w:t>
            </w:r>
          </w:p>
        </w:tc>
        <w:tc>
          <w:tcPr>
            <w:tcW w:w="4280" w:type="dxa"/>
            <w:tcBorders>
              <w:top w:val="nil"/>
              <w:bottom w:val="nil"/>
            </w:tcBorders>
            <w:shd w:val="clear" w:color="auto" w:fill="FFFFFF"/>
          </w:tcPr>
          <w:p w14:paraId="60827054" w14:textId="77777777" w:rsidR="005E457D" w:rsidRPr="004B4B81" w:rsidRDefault="00C57F39" w:rsidP="0040422B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C57F39">
              <w:rPr>
                <w:rFonts w:ascii="Arial" w:hAnsi="Arial" w:cs="Arial"/>
              </w:rPr>
              <w:t xml:space="preserve">System informatyczny SDE powinien mieć zdolność obsługi max.10 000 użytkowników i 7650 osób objętych systemem oraz umożliwiać jednoczesną </w:t>
            </w:r>
            <w:r w:rsidR="003F5B6A">
              <w:rPr>
                <w:rFonts w:ascii="Arial" w:hAnsi="Arial" w:cs="Arial"/>
              </w:rPr>
              <w:t xml:space="preserve">i płynną </w:t>
            </w:r>
            <w:r w:rsidRPr="00C57F39">
              <w:rPr>
                <w:rFonts w:ascii="Arial" w:hAnsi="Arial" w:cs="Arial"/>
              </w:rPr>
              <w:t xml:space="preserve">pracę 2500 użytkowników. </w:t>
            </w:r>
            <w:r w:rsidR="003F5B6A">
              <w:rPr>
                <w:rFonts w:ascii="Arial" w:hAnsi="Arial" w:cs="Arial"/>
              </w:rPr>
              <w:t xml:space="preserve">Jednak wobec powiększającej się bazy danych SDE zachodzi ryzyko </w:t>
            </w:r>
            <w:r w:rsidR="003F5B6A" w:rsidRPr="00C57F39">
              <w:rPr>
                <w:rFonts w:ascii="Arial" w:hAnsi="Arial" w:cs="Arial"/>
              </w:rPr>
              <w:t>spowolnień pracy systemu</w:t>
            </w:r>
            <w:r w:rsidR="003F5B6A">
              <w:rPr>
                <w:rFonts w:ascii="Arial" w:hAnsi="Arial" w:cs="Arial"/>
              </w:rPr>
              <w:t>. Należy s</w:t>
            </w:r>
            <w:r w:rsidRPr="00C57F39">
              <w:rPr>
                <w:rFonts w:ascii="Arial" w:hAnsi="Arial" w:cs="Arial"/>
              </w:rPr>
              <w:t>tarannie przygotować i przeprowadzić testy wydajnościowe, ciągle monitorować krytyczne parametry.</w:t>
            </w:r>
            <w:r w:rsidR="003F5B6A">
              <w:rPr>
                <w:rFonts w:ascii="Arial" w:hAnsi="Arial" w:cs="Arial"/>
              </w:rPr>
              <w:t xml:space="preserve"> </w:t>
            </w:r>
            <w:r w:rsidR="005E457D" w:rsidRPr="004B4B81">
              <w:rPr>
                <w:rFonts w:ascii="Arial" w:hAnsi="Arial" w:cs="Arial"/>
              </w:rPr>
              <w:t>Brak zmian w odniesieniu do poprzedniego okresu sprawozdawczego.</w:t>
            </w:r>
          </w:p>
        </w:tc>
      </w:tr>
      <w:tr w:rsidR="005E457D" w:rsidRPr="001B6667" w14:paraId="214DF6EA" w14:textId="77777777" w:rsidTr="009F56AE">
        <w:trPr>
          <w:trHeight w:val="724"/>
        </w:trPr>
        <w:tc>
          <w:tcPr>
            <w:tcW w:w="266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F457B62" w14:textId="77777777" w:rsidR="005E457D" w:rsidRPr="004B4B81" w:rsidRDefault="009F56AE" w:rsidP="009F56AE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4B4B81">
              <w:rPr>
                <w:rFonts w:ascii="Arial" w:hAnsi="Arial" w:cs="Arial"/>
              </w:rPr>
              <w:t>Intensywność użytkowania pojazdów w procesie realizacji ustawowych zadań przez Zespoły Terenowe rodzi ryzyko w</w:t>
            </w:r>
            <w:r w:rsidR="005E457D" w:rsidRPr="004B4B81">
              <w:rPr>
                <w:rFonts w:ascii="Arial" w:hAnsi="Arial" w:cs="Arial"/>
              </w:rPr>
              <w:t>yeksploatowani</w:t>
            </w:r>
            <w:r w:rsidRPr="004B4B81">
              <w:rPr>
                <w:rFonts w:ascii="Arial" w:hAnsi="Arial" w:cs="Arial"/>
              </w:rPr>
              <w:t>a</w:t>
            </w:r>
            <w:r w:rsidR="005E457D" w:rsidRPr="004B4B81">
              <w:rPr>
                <w:rFonts w:ascii="Arial" w:hAnsi="Arial" w:cs="Arial"/>
              </w:rPr>
              <w:t xml:space="preserve"> floty samochodowej</w:t>
            </w:r>
            <w:r w:rsidRPr="004B4B81">
              <w:rPr>
                <w:rFonts w:ascii="Arial" w:hAnsi="Arial" w:cs="Arial"/>
              </w:rPr>
              <w:t xml:space="preserve"> w rocznym horyzoncie.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079B35E6" w14:textId="77777777" w:rsidR="005E457D" w:rsidRPr="004B4B81" w:rsidRDefault="005E457D" w:rsidP="004B75C9">
            <w:pPr>
              <w:spacing w:before="120" w:after="0" w:line="240" w:lineRule="auto"/>
              <w:rPr>
                <w:rFonts w:ascii="Arial" w:hAnsi="Arial" w:cs="Arial"/>
              </w:rPr>
            </w:pPr>
            <w:r w:rsidRPr="004B4B81">
              <w:rPr>
                <w:rFonts w:ascii="Arial" w:hAnsi="Arial" w:cs="Arial"/>
              </w:rPr>
              <w:t>Duża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686F5D1E" w14:textId="77777777" w:rsidR="005E457D" w:rsidRPr="004B4B81" w:rsidRDefault="009F56AE" w:rsidP="004B75C9">
            <w:pPr>
              <w:spacing w:before="120" w:after="0" w:line="240" w:lineRule="auto"/>
              <w:rPr>
                <w:rFonts w:ascii="Arial" w:hAnsi="Arial" w:cs="Arial"/>
              </w:rPr>
            </w:pPr>
            <w:r w:rsidRPr="004B4B81">
              <w:rPr>
                <w:rFonts w:ascii="Arial" w:hAnsi="Arial" w:cs="Arial"/>
              </w:rPr>
              <w:t>Wysokie</w:t>
            </w:r>
          </w:p>
        </w:tc>
        <w:tc>
          <w:tcPr>
            <w:tcW w:w="4280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13543A51" w14:textId="77777777" w:rsidR="005E457D" w:rsidRPr="004B4B81" w:rsidRDefault="00DC0334" w:rsidP="00216BDC">
            <w:pPr>
              <w:spacing w:before="120" w:after="120" w:line="240" w:lineRule="auto"/>
              <w:rPr>
                <w:rFonts w:ascii="Arial" w:hAnsi="Arial" w:cs="Arial"/>
              </w:rPr>
            </w:pPr>
            <w:r w:rsidRPr="004B4B81">
              <w:rPr>
                <w:rFonts w:ascii="Arial" w:hAnsi="Arial" w:cs="Arial"/>
              </w:rPr>
              <w:t xml:space="preserve">Dysponowanie sprawnymi, pozostającymi w ciągłej gotowości do użycia pojazdami samochodowymi jest - obok mobilnej infrastruktury informatycznej - kluczowym czynnikiem wykonywania zadań materialno-technicznych określonych zapisami ustawy Kodeks karny wykonawczy w zakresie dotyczącym SDE. Opracowana propozycja rozwiązań przekazana została do decyzji Kierownictwa MS i SW. </w:t>
            </w:r>
            <w:r w:rsidR="00216BDC">
              <w:rPr>
                <w:rFonts w:ascii="Arial" w:hAnsi="Arial" w:cs="Arial"/>
              </w:rPr>
              <w:t xml:space="preserve">Dotychczas </w:t>
            </w:r>
            <w:r w:rsidR="00183596" w:rsidRPr="004B4B81">
              <w:rPr>
                <w:rFonts w:ascii="Arial" w:hAnsi="Arial" w:cs="Arial"/>
              </w:rPr>
              <w:t xml:space="preserve">zostało </w:t>
            </w:r>
            <w:r w:rsidRPr="004B4B81">
              <w:rPr>
                <w:rFonts w:ascii="Arial" w:hAnsi="Arial" w:cs="Arial"/>
              </w:rPr>
              <w:t>wymienionych pięć pojazdów o największym, krytycznym przebiegu kilometrów.</w:t>
            </w:r>
            <w:r w:rsidR="00183596">
              <w:rPr>
                <w:rFonts w:ascii="Arial" w:hAnsi="Arial" w:cs="Arial"/>
              </w:rPr>
              <w:t xml:space="preserve"> Dalsze działanie w tym zakresie uwarunkowane będzie wielkością dysponowanych środków finansowych. </w:t>
            </w:r>
            <w:r w:rsidR="00183596" w:rsidRPr="004B4B81">
              <w:rPr>
                <w:rFonts w:ascii="Arial" w:hAnsi="Arial" w:cs="Arial"/>
              </w:rPr>
              <w:t>Brak zmian w odniesieniu do poprzedniego okresu sprawozdawczego</w:t>
            </w:r>
            <w:r w:rsidR="00183596">
              <w:rPr>
                <w:rFonts w:ascii="Arial" w:hAnsi="Arial" w:cs="Arial"/>
              </w:rPr>
              <w:t>.</w:t>
            </w:r>
          </w:p>
        </w:tc>
      </w:tr>
    </w:tbl>
    <w:p w14:paraId="47063F68" w14:textId="77777777" w:rsidR="007C174A" w:rsidRDefault="007C174A" w:rsidP="007C174A">
      <w:pPr>
        <w:pStyle w:val="Akapitzlist"/>
        <w:spacing w:before="120" w:after="120"/>
        <w:ind w:left="425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55BB4ECC" w14:textId="77777777" w:rsidR="00DC0334" w:rsidRDefault="00DC0334" w:rsidP="007C174A">
      <w:pPr>
        <w:pStyle w:val="Akapitzlist"/>
        <w:spacing w:before="120" w:after="120"/>
        <w:ind w:left="425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0DCAD608" w14:textId="77777777" w:rsidR="00DC0334" w:rsidRDefault="00DC0334" w:rsidP="007C174A">
      <w:pPr>
        <w:pStyle w:val="Akapitzlist"/>
        <w:spacing w:before="120" w:after="120"/>
        <w:ind w:left="425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3981B64A" w14:textId="77777777" w:rsidR="0040422B" w:rsidRPr="00A26BE2" w:rsidRDefault="0040422B" w:rsidP="007C174A">
      <w:pPr>
        <w:pStyle w:val="Akapitzlist"/>
        <w:spacing w:before="120" w:after="120"/>
        <w:ind w:left="425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403B165D" w14:textId="77777777" w:rsidR="007C174A" w:rsidRPr="00A26BE2" w:rsidRDefault="007C174A" w:rsidP="007C174A">
      <w:pPr>
        <w:pStyle w:val="Akapitzlist"/>
        <w:numPr>
          <w:ilvl w:val="0"/>
          <w:numId w:val="19"/>
        </w:numPr>
        <w:spacing w:before="120"/>
        <w:ind w:left="357" w:hanging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5D5D3B0" w14:textId="77777777" w:rsidR="007C174A" w:rsidRPr="00DB436D" w:rsidRDefault="007C174A" w:rsidP="007C174A">
      <w:pPr>
        <w:spacing w:after="0" w:line="240" w:lineRule="auto"/>
        <w:ind w:firstLine="142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B436D">
        <w:rPr>
          <w:rFonts w:ascii="Arial" w:hAnsi="Arial" w:cs="Arial"/>
        </w:rPr>
        <w:t>Nie dotyczy</w:t>
      </w:r>
      <w:r w:rsidRPr="00DB436D">
        <w:rPr>
          <w:rFonts w:ascii="Arial" w:hAnsi="Arial" w:cs="Arial"/>
          <w:sz w:val="18"/>
          <w:szCs w:val="18"/>
        </w:rPr>
        <w:t>.</w:t>
      </w:r>
    </w:p>
    <w:p w14:paraId="6726E1F9" w14:textId="77777777" w:rsidR="007C174A" w:rsidRPr="00A26BE2" w:rsidRDefault="007C174A" w:rsidP="007C174A">
      <w:pPr>
        <w:pStyle w:val="Akapitzlist"/>
        <w:numPr>
          <w:ilvl w:val="0"/>
          <w:numId w:val="19"/>
        </w:numPr>
        <w:spacing w:before="120"/>
        <w:ind w:left="357" w:hanging="357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9B801E5" w14:textId="77777777" w:rsidR="007C174A" w:rsidRPr="0080286C" w:rsidRDefault="007C174A" w:rsidP="007C174A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</w:rPr>
      </w:pPr>
      <w:r w:rsidRPr="0080286C">
        <w:rPr>
          <w:rFonts w:ascii="Arial" w:hAnsi="Arial" w:cs="Arial"/>
        </w:rPr>
        <w:t xml:space="preserve">Artur Piotrowski, Biuro Dozoru Elektronicznego Centralnego Zarządu Służby Więziennej, </w:t>
      </w:r>
    </w:p>
    <w:p w14:paraId="032D9260" w14:textId="77777777" w:rsidR="00A92887" w:rsidRPr="00B60735" w:rsidRDefault="00137C9F" w:rsidP="00283AB9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lang w:val="en-US"/>
        </w:rPr>
      </w:pPr>
      <w:hyperlink r:id="rId8" w:history="1">
        <w:r w:rsidR="007C174A" w:rsidRPr="0080286C">
          <w:rPr>
            <w:rStyle w:val="Hipercze"/>
            <w:rFonts w:ascii="Arial" w:hAnsi="Arial" w:cs="Arial"/>
            <w:lang w:val="en-US"/>
          </w:rPr>
          <w:t>Artur.Piotrowski@sw.gov.pl</w:t>
        </w:r>
      </w:hyperlink>
      <w:r w:rsidR="007C174A" w:rsidRPr="0080286C">
        <w:rPr>
          <w:rFonts w:ascii="Arial" w:hAnsi="Arial" w:cs="Arial"/>
          <w:lang w:val="en-US"/>
        </w:rPr>
        <w:t>,  tel. 225188237</w:t>
      </w:r>
    </w:p>
    <w:sectPr w:rsidR="00A92887" w:rsidRPr="00B6073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8EE19" w14:textId="77777777" w:rsidR="00137C9F" w:rsidRDefault="00137C9F" w:rsidP="00BB2420">
      <w:pPr>
        <w:spacing w:after="0" w:line="240" w:lineRule="auto"/>
      </w:pPr>
      <w:r>
        <w:separator/>
      </w:r>
    </w:p>
  </w:endnote>
  <w:endnote w:type="continuationSeparator" w:id="0">
    <w:p w14:paraId="0F92FBAB" w14:textId="77777777" w:rsidR="00137C9F" w:rsidRDefault="00137C9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tilliumRegular">
    <w:altName w:val="Times New Roman"/>
    <w:panose1 w:val="00000000000000000000"/>
    <w:charset w:val="00"/>
    <w:family w:val="roman"/>
    <w:notTrueType/>
    <w:pitch w:val="default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9049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88D2D64" w14:textId="77777777" w:rsidR="001F5DDF" w:rsidRDefault="001F5DDF">
            <w:pPr>
              <w:pStyle w:val="Stopka"/>
              <w:jc w:val="right"/>
            </w:pPr>
            <w:r>
              <w:t xml:space="preserve">Strona </w:t>
            </w:r>
            <w:r w:rsidR="00E92A6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92A67">
              <w:rPr>
                <w:b/>
                <w:sz w:val="24"/>
                <w:szCs w:val="24"/>
              </w:rPr>
              <w:fldChar w:fldCharType="separate"/>
            </w:r>
            <w:r w:rsidR="007F6C03">
              <w:rPr>
                <w:b/>
                <w:noProof/>
              </w:rPr>
              <w:t>7</w:t>
            </w:r>
            <w:r w:rsidR="00E92A6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92A6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92A67">
              <w:rPr>
                <w:b/>
                <w:sz w:val="24"/>
                <w:szCs w:val="24"/>
              </w:rPr>
              <w:fldChar w:fldCharType="separate"/>
            </w:r>
            <w:r w:rsidR="007F6C03">
              <w:rPr>
                <w:b/>
                <w:noProof/>
              </w:rPr>
              <w:t>7</w:t>
            </w:r>
            <w:r w:rsidR="00E92A6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B134798" w14:textId="77777777" w:rsidR="001F5DDF" w:rsidRDefault="001F5D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8835" w14:textId="77777777" w:rsidR="00137C9F" w:rsidRDefault="00137C9F" w:rsidP="00BB2420">
      <w:pPr>
        <w:spacing w:after="0" w:line="240" w:lineRule="auto"/>
      </w:pPr>
      <w:r>
        <w:separator/>
      </w:r>
    </w:p>
  </w:footnote>
  <w:footnote w:type="continuationSeparator" w:id="0">
    <w:p w14:paraId="7B77A288" w14:textId="77777777" w:rsidR="00137C9F" w:rsidRDefault="00137C9F" w:rsidP="00BB2420">
      <w:pPr>
        <w:spacing w:after="0" w:line="240" w:lineRule="auto"/>
      </w:pPr>
      <w:r>
        <w:continuationSeparator/>
      </w:r>
    </w:p>
  </w:footnote>
  <w:footnote w:id="1">
    <w:p w14:paraId="1205E19F" w14:textId="77777777" w:rsidR="001F5DDF" w:rsidRDefault="001F5DDF" w:rsidP="0039123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36F84"/>
    <w:rsid w:val="00043DD9"/>
    <w:rsid w:val="00044D68"/>
    <w:rsid w:val="00047D9D"/>
    <w:rsid w:val="00052C85"/>
    <w:rsid w:val="0006403E"/>
    <w:rsid w:val="00070663"/>
    <w:rsid w:val="00071880"/>
    <w:rsid w:val="00084E5B"/>
    <w:rsid w:val="000858D8"/>
    <w:rsid w:val="00087231"/>
    <w:rsid w:val="00095944"/>
    <w:rsid w:val="000A1DFB"/>
    <w:rsid w:val="000A2F32"/>
    <w:rsid w:val="000A3938"/>
    <w:rsid w:val="000A5E0B"/>
    <w:rsid w:val="000B059E"/>
    <w:rsid w:val="000B3E49"/>
    <w:rsid w:val="000D714F"/>
    <w:rsid w:val="000E0060"/>
    <w:rsid w:val="000E1828"/>
    <w:rsid w:val="000E4BF8"/>
    <w:rsid w:val="000F099C"/>
    <w:rsid w:val="000F20A9"/>
    <w:rsid w:val="000F307B"/>
    <w:rsid w:val="000F30B9"/>
    <w:rsid w:val="000F37FF"/>
    <w:rsid w:val="000F7325"/>
    <w:rsid w:val="0011675E"/>
    <w:rsid w:val="0011693F"/>
    <w:rsid w:val="00122388"/>
    <w:rsid w:val="00124C3D"/>
    <w:rsid w:val="001309CA"/>
    <w:rsid w:val="00137C9F"/>
    <w:rsid w:val="00141A92"/>
    <w:rsid w:val="001441D4"/>
    <w:rsid w:val="00145E84"/>
    <w:rsid w:val="0015102C"/>
    <w:rsid w:val="00153381"/>
    <w:rsid w:val="00163D73"/>
    <w:rsid w:val="00164834"/>
    <w:rsid w:val="001656B1"/>
    <w:rsid w:val="001713F4"/>
    <w:rsid w:val="00171525"/>
    <w:rsid w:val="00176FBB"/>
    <w:rsid w:val="00181E97"/>
    <w:rsid w:val="00182A08"/>
    <w:rsid w:val="00182D83"/>
    <w:rsid w:val="00183596"/>
    <w:rsid w:val="0018611A"/>
    <w:rsid w:val="001942DA"/>
    <w:rsid w:val="001A2EF2"/>
    <w:rsid w:val="001C2D74"/>
    <w:rsid w:val="001C7FAC"/>
    <w:rsid w:val="001D167C"/>
    <w:rsid w:val="001D7D34"/>
    <w:rsid w:val="001E0CAC"/>
    <w:rsid w:val="001E16A3"/>
    <w:rsid w:val="001E1DEA"/>
    <w:rsid w:val="001E2B76"/>
    <w:rsid w:val="001E7199"/>
    <w:rsid w:val="001F24A0"/>
    <w:rsid w:val="001F536A"/>
    <w:rsid w:val="001F5DDF"/>
    <w:rsid w:val="001F67EC"/>
    <w:rsid w:val="0020330A"/>
    <w:rsid w:val="00216BDC"/>
    <w:rsid w:val="00224E84"/>
    <w:rsid w:val="00237279"/>
    <w:rsid w:val="00240D69"/>
    <w:rsid w:val="00241B5E"/>
    <w:rsid w:val="002462DE"/>
    <w:rsid w:val="00252087"/>
    <w:rsid w:val="00263392"/>
    <w:rsid w:val="00265194"/>
    <w:rsid w:val="00270DE2"/>
    <w:rsid w:val="00276C00"/>
    <w:rsid w:val="002825F1"/>
    <w:rsid w:val="00283AB9"/>
    <w:rsid w:val="002906F9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2239"/>
    <w:rsid w:val="003221F2"/>
    <w:rsid w:val="00322614"/>
    <w:rsid w:val="00324DA4"/>
    <w:rsid w:val="003318CA"/>
    <w:rsid w:val="00334A24"/>
    <w:rsid w:val="003410FE"/>
    <w:rsid w:val="003508E7"/>
    <w:rsid w:val="003542F1"/>
    <w:rsid w:val="00356A3E"/>
    <w:rsid w:val="003642B8"/>
    <w:rsid w:val="00364F11"/>
    <w:rsid w:val="0039123A"/>
    <w:rsid w:val="003925A8"/>
    <w:rsid w:val="00392919"/>
    <w:rsid w:val="00392B2A"/>
    <w:rsid w:val="003A4115"/>
    <w:rsid w:val="003B5B7A"/>
    <w:rsid w:val="003C7325"/>
    <w:rsid w:val="003C7729"/>
    <w:rsid w:val="003D1004"/>
    <w:rsid w:val="003D7DD0"/>
    <w:rsid w:val="003E3144"/>
    <w:rsid w:val="003F5B6A"/>
    <w:rsid w:val="0040422B"/>
    <w:rsid w:val="00405EA4"/>
    <w:rsid w:val="0041034F"/>
    <w:rsid w:val="004118A3"/>
    <w:rsid w:val="00423A26"/>
    <w:rsid w:val="00425046"/>
    <w:rsid w:val="004328BC"/>
    <w:rsid w:val="004350B8"/>
    <w:rsid w:val="00444AAB"/>
    <w:rsid w:val="00450089"/>
    <w:rsid w:val="004729D1"/>
    <w:rsid w:val="0047647C"/>
    <w:rsid w:val="004770DC"/>
    <w:rsid w:val="00484729"/>
    <w:rsid w:val="004873C7"/>
    <w:rsid w:val="004B4B81"/>
    <w:rsid w:val="004B75C9"/>
    <w:rsid w:val="004C1D48"/>
    <w:rsid w:val="004D211F"/>
    <w:rsid w:val="004D65CA"/>
    <w:rsid w:val="004E3EF3"/>
    <w:rsid w:val="004F423C"/>
    <w:rsid w:val="004F6E89"/>
    <w:rsid w:val="004F6EAF"/>
    <w:rsid w:val="00504B06"/>
    <w:rsid w:val="005076A1"/>
    <w:rsid w:val="00513213"/>
    <w:rsid w:val="00517F12"/>
    <w:rsid w:val="0052102C"/>
    <w:rsid w:val="005212C8"/>
    <w:rsid w:val="00524E6C"/>
    <w:rsid w:val="005332D6"/>
    <w:rsid w:val="005354A5"/>
    <w:rsid w:val="0053721E"/>
    <w:rsid w:val="00544DFE"/>
    <w:rsid w:val="005474F7"/>
    <w:rsid w:val="005548F2"/>
    <w:rsid w:val="005734CE"/>
    <w:rsid w:val="005840AB"/>
    <w:rsid w:val="00586664"/>
    <w:rsid w:val="00586BEC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457D"/>
    <w:rsid w:val="005E6ABD"/>
    <w:rsid w:val="005F41FA"/>
    <w:rsid w:val="00600AE4"/>
    <w:rsid w:val="006054AA"/>
    <w:rsid w:val="00610FCD"/>
    <w:rsid w:val="0062054D"/>
    <w:rsid w:val="006221A3"/>
    <w:rsid w:val="006304DF"/>
    <w:rsid w:val="006334BF"/>
    <w:rsid w:val="00635A54"/>
    <w:rsid w:val="00661A62"/>
    <w:rsid w:val="006731D9"/>
    <w:rsid w:val="00675E36"/>
    <w:rsid w:val="00680291"/>
    <w:rsid w:val="006822BC"/>
    <w:rsid w:val="006948D3"/>
    <w:rsid w:val="006A60AA"/>
    <w:rsid w:val="006B034F"/>
    <w:rsid w:val="006B5117"/>
    <w:rsid w:val="006C78AE"/>
    <w:rsid w:val="006D61D8"/>
    <w:rsid w:val="006E0CFA"/>
    <w:rsid w:val="006E6205"/>
    <w:rsid w:val="006F414D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B2378"/>
    <w:rsid w:val="007C174A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2140"/>
    <w:rsid w:val="007F6C03"/>
    <w:rsid w:val="00803FBE"/>
    <w:rsid w:val="00805178"/>
    <w:rsid w:val="00806134"/>
    <w:rsid w:val="00830B70"/>
    <w:rsid w:val="00840749"/>
    <w:rsid w:val="008529DA"/>
    <w:rsid w:val="00871EC7"/>
    <w:rsid w:val="0087452F"/>
    <w:rsid w:val="00875528"/>
    <w:rsid w:val="00880BC7"/>
    <w:rsid w:val="00884686"/>
    <w:rsid w:val="0089197E"/>
    <w:rsid w:val="008A332F"/>
    <w:rsid w:val="008A52F6"/>
    <w:rsid w:val="008B14F6"/>
    <w:rsid w:val="008B55BE"/>
    <w:rsid w:val="008C4BCD"/>
    <w:rsid w:val="008C6721"/>
    <w:rsid w:val="008D3826"/>
    <w:rsid w:val="008D5A53"/>
    <w:rsid w:val="008F2D9B"/>
    <w:rsid w:val="008F67EE"/>
    <w:rsid w:val="00907F6D"/>
    <w:rsid w:val="00911190"/>
    <w:rsid w:val="0091332C"/>
    <w:rsid w:val="009167EF"/>
    <w:rsid w:val="009256F2"/>
    <w:rsid w:val="00933BEC"/>
    <w:rsid w:val="009347B8"/>
    <w:rsid w:val="00936729"/>
    <w:rsid w:val="00944668"/>
    <w:rsid w:val="00950050"/>
    <w:rsid w:val="0095183B"/>
    <w:rsid w:val="00952126"/>
    <w:rsid w:val="00952617"/>
    <w:rsid w:val="009536BE"/>
    <w:rsid w:val="00954C46"/>
    <w:rsid w:val="009663A6"/>
    <w:rsid w:val="00971A40"/>
    <w:rsid w:val="00976434"/>
    <w:rsid w:val="009808EC"/>
    <w:rsid w:val="0098782C"/>
    <w:rsid w:val="00992EA3"/>
    <w:rsid w:val="0099535D"/>
    <w:rsid w:val="009967CA"/>
    <w:rsid w:val="009A0528"/>
    <w:rsid w:val="009A17FF"/>
    <w:rsid w:val="009A63DD"/>
    <w:rsid w:val="009B4423"/>
    <w:rsid w:val="009C4513"/>
    <w:rsid w:val="009C6140"/>
    <w:rsid w:val="009D2FA4"/>
    <w:rsid w:val="009D7D8A"/>
    <w:rsid w:val="009E4C67"/>
    <w:rsid w:val="009F083E"/>
    <w:rsid w:val="009F09BF"/>
    <w:rsid w:val="009F1DC8"/>
    <w:rsid w:val="009F437E"/>
    <w:rsid w:val="009F56AE"/>
    <w:rsid w:val="00A11788"/>
    <w:rsid w:val="00A1799E"/>
    <w:rsid w:val="00A24608"/>
    <w:rsid w:val="00A30847"/>
    <w:rsid w:val="00A3227E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39F7"/>
    <w:rsid w:val="00AC7E26"/>
    <w:rsid w:val="00AD43AD"/>
    <w:rsid w:val="00AD45BB"/>
    <w:rsid w:val="00AE1643"/>
    <w:rsid w:val="00AE3A6C"/>
    <w:rsid w:val="00AE60C3"/>
    <w:rsid w:val="00AF09B8"/>
    <w:rsid w:val="00AF370B"/>
    <w:rsid w:val="00AF567D"/>
    <w:rsid w:val="00B17709"/>
    <w:rsid w:val="00B23828"/>
    <w:rsid w:val="00B27EE9"/>
    <w:rsid w:val="00B40EE5"/>
    <w:rsid w:val="00B41415"/>
    <w:rsid w:val="00B440C3"/>
    <w:rsid w:val="00B46B7D"/>
    <w:rsid w:val="00B50560"/>
    <w:rsid w:val="00B5532F"/>
    <w:rsid w:val="00B60735"/>
    <w:rsid w:val="00B64B3C"/>
    <w:rsid w:val="00B66689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E6DB6"/>
    <w:rsid w:val="00BF6C69"/>
    <w:rsid w:val="00C1106C"/>
    <w:rsid w:val="00C167D0"/>
    <w:rsid w:val="00C26361"/>
    <w:rsid w:val="00C302F1"/>
    <w:rsid w:val="00C320A7"/>
    <w:rsid w:val="00C3575F"/>
    <w:rsid w:val="00C42321"/>
    <w:rsid w:val="00C42AEA"/>
    <w:rsid w:val="00C53361"/>
    <w:rsid w:val="00C57985"/>
    <w:rsid w:val="00C57F39"/>
    <w:rsid w:val="00C6751B"/>
    <w:rsid w:val="00CA516B"/>
    <w:rsid w:val="00CA6DC7"/>
    <w:rsid w:val="00CC7E21"/>
    <w:rsid w:val="00CD2BDB"/>
    <w:rsid w:val="00CD392C"/>
    <w:rsid w:val="00CE74F9"/>
    <w:rsid w:val="00CE7777"/>
    <w:rsid w:val="00CF03D9"/>
    <w:rsid w:val="00CF2E64"/>
    <w:rsid w:val="00D02F6D"/>
    <w:rsid w:val="00D22C21"/>
    <w:rsid w:val="00D25CFE"/>
    <w:rsid w:val="00D374F6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334"/>
    <w:rsid w:val="00DC0A8A"/>
    <w:rsid w:val="00DC1705"/>
    <w:rsid w:val="00DC39A9"/>
    <w:rsid w:val="00DC43F4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5509"/>
    <w:rsid w:val="00E47508"/>
    <w:rsid w:val="00E55EB0"/>
    <w:rsid w:val="00E57B8E"/>
    <w:rsid w:val="00E57BB7"/>
    <w:rsid w:val="00E61CB0"/>
    <w:rsid w:val="00E63EF8"/>
    <w:rsid w:val="00E71256"/>
    <w:rsid w:val="00E71BCF"/>
    <w:rsid w:val="00E81D7C"/>
    <w:rsid w:val="00E83FA4"/>
    <w:rsid w:val="00E86020"/>
    <w:rsid w:val="00E92A67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6718A"/>
    <w:rsid w:val="00F72D91"/>
    <w:rsid w:val="00F76777"/>
    <w:rsid w:val="00F83F2F"/>
    <w:rsid w:val="00F86555"/>
    <w:rsid w:val="00F86C58"/>
    <w:rsid w:val="00FC30C7"/>
    <w:rsid w:val="00FC3B03"/>
    <w:rsid w:val="00FE1AE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59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C17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ur.Piotrowski@s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E8955-B0C9-459D-AB74-27BF489B2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1688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2021-11-03T13:52:00Z</dcterms:created>
  <dcterms:modified xsi:type="dcterms:W3CDTF">2021-11-03T13:52:00Z</dcterms:modified>
</cp:coreProperties>
</file>